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B2837" w14:textId="77777777" w:rsidR="00B95311" w:rsidRDefault="002E1FAE">
      <w:pPr>
        <w:tabs>
          <w:tab w:val="left" w:pos="1910"/>
        </w:tabs>
        <w:spacing w:after="160" w:line="259" w:lineRule="auto"/>
        <w:jc w:val="center"/>
        <w:rPr>
          <w:rFonts w:ascii="Aptos" w:eastAsia="Aptos" w:hAnsi="Aptos" w:cs="Aptos"/>
          <w:b/>
          <w:bCs/>
          <w:sz w:val="26"/>
          <w:szCs w:val="26"/>
        </w:rPr>
      </w:pPr>
      <w:r>
        <w:rPr>
          <w:rFonts w:ascii="Times New Roman" w:eastAsia="Times New Roman" w:hAnsi="Times New Roman" w:cs="Times New Roman"/>
          <w:b/>
          <w:bCs/>
          <w:sz w:val="28"/>
          <w:szCs w:val="28"/>
        </w:rPr>
        <w:t xml:space="preserve">SMLOUVA O POSKYTOVÁNÍ SLUŽBY PÉČE O DÍTĚ </w:t>
      </w:r>
      <w:r>
        <w:rPr>
          <w:rFonts w:ascii="Times New Roman" w:eastAsia="Times New Roman" w:hAnsi="Times New Roman" w:cs="Times New Roman"/>
          <w:b/>
          <w:bCs/>
          <w:sz w:val="28"/>
          <w:szCs w:val="28"/>
        </w:rPr>
        <w:br/>
        <w:t>V DĚTSKÉ SKUPINĚ</w:t>
      </w:r>
    </w:p>
    <w:p w14:paraId="78028BBC" w14:textId="77777777" w:rsidR="00B95311" w:rsidRDefault="002E1FAE">
      <w:pPr>
        <w:spacing w:after="160"/>
        <w:jc w:val="center"/>
        <w:rPr>
          <w:rFonts w:ascii="Times New Roman" w:eastAsia="Times New Roman" w:hAnsi="Times New Roman" w:cs="Times New Roman"/>
          <w:color w:val="808080"/>
          <w:sz w:val="24"/>
          <w:szCs w:val="24"/>
        </w:rPr>
      </w:pPr>
      <w:r>
        <w:rPr>
          <w:rFonts w:ascii="Times New Roman" w:eastAsia="Times New Roman" w:hAnsi="Times New Roman" w:cs="Times New Roman"/>
          <w:color w:val="808080"/>
          <w:sz w:val="24"/>
          <w:szCs w:val="24"/>
        </w:rPr>
        <w:t>uzavřená podle § 13 zákona č. 247/2014 Sb., o poskytování služby péče o dítě v dětské skupině          a podle § 1746 a n. zákona č. 89/2012 Sb., občanský zákoník</w:t>
      </w:r>
    </w:p>
    <w:p w14:paraId="65D93835" w14:textId="77777777" w:rsidR="00B95311" w:rsidRDefault="00B95311">
      <w:pPr>
        <w:spacing w:after="160" w:line="259" w:lineRule="auto"/>
        <w:jc w:val="both"/>
        <w:rPr>
          <w:rFonts w:ascii="Times New Roman" w:eastAsia="Times New Roman" w:hAnsi="Times New Roman" w:cs="Times New Roman"/>
          <w:b/>
          <w:bCs/>
        </w:rPr>
      </w:pPr>
    </w:p>
    <w:p w14:paraId="594E341A"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Provozovatel dětské skupiny: </w:t>
      </w:r>
      <w:r>
        <w:rPr>
          <w:rFonts w:ascii="Times New Roman" w:eastAsia="Times New Roman" w:hAnsi="Times New Roman" w:cs="Times New Roman"/>
          <w:sz w:val="24"/>
          <w:szCs w:val="24"/>
        </w:rPr>
        <w:t xml:space="preserve">Lupínek, </w:t>
      </w:r>
      <w:proofErr w:type="spellStart"/>
      <w:r>
        <w:rPr>
          <w:rFonts w:ascii="Times New Roman" w:eastAsia="Times New Roman" w:hAnsi="Times New Roman" w:cs="Times New Roman"/>
          <w:sz w:val="24"/>
          <w:szCs w:val="24"/>
        </w:rPr>
        <w:t>z.s</w:t>
      </w:r>
      <w:proofErr w:type="spellEnd"/>
    </w:p>
    <w:p w14:paraId="2831A409" w14:textId="77777777" w:rsidR="00B95311" w:rsidRDefault="002E1FAE">
      <w:pPr>
        <w:spacing w:after="10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 sídlem: </w:t>
      </w:r>
      <w:r>
        <w:rPr>
          <w:rFonts w:ascii="Times New Roman" w:eastAsia="Times New Roman" w:hAnsi="Times New Roman" w:cs="Times New Roman"/>
          <w:sz w:val="24"/>
          <w:szCs w:val="24"/>
          <w:highlight w:val="white"/>
        </w:rPr>
        <w:t xml:space="preserve">Na </w:t>
      </w:r>
      <w:proofErr w:type="spellStart"/>
      <w:r>
        <w:rPr>
          <w:rFonts w:ascii="Times New Roman" w:eastAsia="Times New Roman" w:hAnsi="Times New Roman" w:cs="Times New Roman"/>
          <w:sz w:val="24"/>
          <w:szCs w:val="24"/>
          <w:highlight w:val="white"/>
        </w:rPr>
        <w:t>Jarolímce</w:t>
      </w:r>
      <w:proofErr w:type="spellEnd"/>
      <w:r>
        <w:rPr>
          <w:rFonts w:ascii="Times New Roman" w:eastAsia="Times New Roman" w:hAnsi="Times New Roman" w:cs="Times New Roman"/>
          <w:sz w:val="24"/>
          <w:szCs w:val="24"/>
          <w:highlight w:val="white"/>
        </w:rPr>
        <w:t xml:space="preserve"> 666, 253 03, Chýně, IČO</w:t>
      </w:r>
      <w:r>
        <w:rPr>
          <w:rFonts w:ascii="Times New Roman" w:eastAsia="Times New Roman" w:hAnsi="Times New Roman" w:cs="Times New Roman"/>
          <w:sz w:val="24"/>
          <w:szCs w:val="24"/>
        </w:rPr>
        <w:t>: 04544153</w:t>
      </w:r>
    </w:p>
    <w:p w14:paraId="136EB7E7" w14:textId="2FE3A3C0"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zastoupený: Mgr. et Mgr. Vladimírou Hrdlička Lupínek, předsedkyní spolku</w:t>
      </w:r>
    </w:p>
    <w:p w14:paraId="1991C919" w14:textId="35AD9F37" w:rsidR="00B95311" w:rsidRDefault="002E1FAE">
      <w:pPr>
        <w:widowControl w:val="0"/>
        <w:spacing w:after="100" w:line="259" w:lineRule="auto"/>
        <w:rPr>
          <w:rFonts w:ascii="Times New Roman" w:eastAsia="Times New Roman" w:hAnsi="Times New Roman" w:cs="Times New Roman"/>
          <w:b/>
          <w:bCs/>
          <w:sz w:val="24"/>
          <w:szCs w:val="24"/>
          <w:shd w:val="clear" w:color="auto" w:fill="467886"/>
        </w:rPr>
      </w:pPr>
      <w:r>
        <w:rPr>
          <w:rFonts w:ascii="Times New Roman" w:eastAsia="Times New Roman" w:hAnsi="Times New Roman" w:cs="Times New Roman"/>
          <w:sz w:val="24"/>
          <w:szCs w:val="24"/>
        </w:rPr>
        <w:t xml:space="preserve">zapsaný ve spolkovém rejstříku vedeném u </w:t>
      </w:r>
      <w:r w:rsidR="00A512D5">
        <w:rPr>
          <w:rFonts w:ascii="Times New Roman" w:eastAsia="Times New Roman" w:hAnsi="Times New Roman" w:cs="Times New Roman"/>
          <w:sz w:val="24"/>
          <w:szCs w:val="24"/>
        </w:rPr>
        <w:t>M</w:t>
      </w:r>
      <w:r>
        <w:rPr>
          <w:rFonts w:ascii="Times New Roman" w:eastAsia="Times New Roman" w:hAnsi="Times New Roman" w:cs="Times New Roman"/>
          <w:sz w:val="24"/>
          <w:szCs w:val="24"/>
        </w:rPr>
        <w:t xml:space="preserve">ěstského soudu v Praze, spisová značka </w:t>
      </w:r>
      <w:r>
        <w:t>L 63991</w:t>
      </w:r>
    </w:p>
    <w:p w14:paraId="08DC960F" w14:textId="3989F1AB"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bankovní spojení:</w:t>
      </w:r>
      <w:r>
        <w:rPr>
          <w:rFonts w:ascii="Times New Roman" w:eastAsia="Times New Roman" w:hAnsi="Times New Roman" w:cs="Times New Roman"/>
          <w:b/>
          <w:bCs/>
          <w:sz w:val="24"/>
          <w:szCs w:val="24"/>
        </w:rPr>
        <w:t xml:space="preserve"> </w:t>
      </w:r>
      <w:r>
        <w:rPr>
          <w:rFonts w:ascii="Times New Roman" w:eastAsia="Times New Roman" w:hAnsi="Times New Roman" w:cs="Times New Roman"/>
          <w:color w:val="222222"/>
          <w:sz w:val="24"/>
          <w:szCs w:val="24"/>
          <w:highlight w:val="white"/>
        </w:rPr>
        <w:t>115-1922990287/0100</w:t>
      </w:r>
    </w:p>
    <w:p w14:paraId="117565FD"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webové stránky:</w:t>
      </w:r>
      <w:r>
        <w:rPr>
          <w:rFonts w:ascii="Times New Roman" w:eastAsia="Times New Roman" w:hAnsi="Times New Roman" w:cs="Times New Roman"/>
          <w:b/>
          <w:bCs/>
          <w:sz w:val="24"/>
          <w:szCs w:val="24"/>
        </w:rPr>
        <w:t xml:space="preserve"> www.centrumlupinek.cz</w:t>
      </w:r>
    </w:p>
    <w:p w14:paraId="5FD658A6"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tel. spojení:</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+420 777641472</w:t>
      </w:r>
    </w:p>
    <w:p w14:paraId="3D13CBEB"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kontaktní e-mail:</w:t>
      </w:r>
      <w:r>
        <w:rPr>
          <w:rFonts w:ascii="Times New Roman" w:eastAsia="Times New Roman" w:hAnsi="Times New Roman" w:cs="Times New Roman"/>
          <w:b/>
          <w:bCs/>
          <w:sz w:val="24"/>
          <w:szCs w:val="24"/>
        </w:rPr>
        <w:t xml:space="preserve"> </w:t>
      </w:r>
      <w:r>
        <w:rPr>
          <w:rFonts w:ascii="Times New Roman" w:eastAsia="Times New Roman" w:hAnsi="Times New Roman" w:cs="Times New Roman"/>
          <w:color w:val="1155CC"/>
          <w:sz w:val="24"/>
          <w:szCs w:val="24"/>
        </w:rPr>
        <w:t>lupinek.skolicka@seznam.cz</w:t>
      </w:r>
    </w:p>
    <w:p w14:paraId="3B82DAA0" w14:textId="77777777" w:rsidR="00B95311" w:rsidRDefault="002E1FAE">
      <w:pPr>
        <w:spacing w:after="10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(dále jen „</w:t>
      </w:r>
      <w:r>
        <w:rPr>
          <w:rFonts w:ascii="Times New Roman" w:eastAsia="Times New Roman" w:hAnsi="Times New Roman" w:cs="Times New Roman"/>
          <w:b/>
          <w:bCs/>
          <w:sz w:val="24"/>
          <w:szCs w:val="24"/>
        </w:rPr>
        <w:t>poskytovatel</w:t>
      </w:r>
      <w:r>
        <w:rPr>
          <w:rFonts w:ascii="Times New Roman" w:eastAsia="Times New Roman" w:hAnsi="Times New Roman" w:cs="Times New Roman"/>
          <w:sz w:val="24"/>
          <w:szCs w:val="24"/>
        </w:rPr>
        <w:t>“)</w:t>
      </w:r>
    </w:p>
    <w:p w14:paraId="260A0751" w14:textId="77777777" w:rsidR="00B95311" w:rsidRDefault="00B95311">
      <w:pPr>
        <w:spacing w:after="100" w:line="259" w:lineRule="auto"/>
        <w:rPr>
          <w:rFonts w:ascii="Times New Roman" w:eastAsia="Times New Roman" w:hAnsi="Times New Roman" w:cs="Times New Roman"/>
          <w:sz w:val="24"/>
          <w:szCs w:val="24"/>
        </w:rPr>
      </w:pPr>
    </w:p>
    <w:p w14:paraId="69C76412"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w:t>
      </w:r>
    </w:p>
    <w:p w14:paraId="215708D7" w14:textId="77777777" w:rsidR="00B95311" w:rsidRDefault="00B95311">
      <w:pPr>
        <w:spacing w:after="160" w:line="259" w:lineRule="auto"/>
        <w:rPr>
          <w:rFonts w:ascii="Times New Roman" w:eastAsia="Times New Roman" w:hAnsi="Times New Roman" w:cs="Times New Roman"/>
          <w:sz w:val="24"/>
          <w:szCs w:val="24"/>
        </w:rPr>
      </w:pPr>
    </w:p>
    <w:tbl>
      <w:tblPr>
        <w:tblStyle w:val="a"/>
        <w:tblW w:w="9072" w:type="dxa"/>
        <w:tblInd w:w="0" w:type="dxa"/>
        <w:tblLayout w:type="fixed"/>
        <w:tblLook w:val="0400" w:firstRow="0" w:lastRow="0" w:firstColumn="0" w:lastColumn="0" w:noHBand="0" w:noVBand="1"/>
      </w:tblPr>
      <w:tblGrid>
        <w:gridCol w:w="3024"/>
        <w:gridCol w:w="3024"/>
        <w:gridCol w:w="3024"/>
      </w:tblGrid>
      <w:tr w:rsidR="00B95311" w14:paraId="1C6ED026" w14:textId="77777777">
        <w:trPr>
          <w:trHeight w:val="478"/>
          <w:tblHeader/>
        </w:trPr>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22FAF514"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Zákonní zástupci</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098B2FF" w14:textId="77777777" w:rsidR="00B95311" w:rsidRDefault="002E1FAE">
            <w:pPr>
              <w:widowControl w:val="0"/>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matka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4D1792FD" w14:textId="77777777" w:rsidR="00B95311" w:rsidRDefault="002E1FAE">
            <w:pPr>
              <w:widowControl w:val="0"/>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otec</w:t>
            </w:r>
          </w:p>
        </w:tc>
      </w:tr>
      <w:tr w:rsidR="00B95311" w14:paraId="57AD7442"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2340C48"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Jméno a příjmení: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01C81521"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73DF46D6"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153511F5"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451E3C4"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Datum narození: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449B9D3C"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20EBE822"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6A6EC28C"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2FFEA0EC"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Trvale bytem:</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56704B0F"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2CFC69AC"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3CC8ABCF"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62A779C" w14:textId="77777777" w:rsidR="00B95311" w:rsidRDefault="002E1FAE">
            <w:pPr>
              <w:widowControl w:val="0"/>
              <w:spacing w:after="160" w:line="259" w:lineRule="auto"/>
              <w:ind w:left="13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Doručovací adresa: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63B741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01E156B9"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34148B7C"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7973EB4E" w14:textId="77777777" w:rsidR="00B95311" w:rsidRDefault="002E1FAE">
            <w:pPr>
              <w:widowControl w:val="0"/>
              <w:spacing w:after="160" w:line="259" w:lineRule="auto"/>
              <w:ind w:left="13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bankovní spojení: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F170EA3"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6299746E"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5673C525"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337E0A0"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Telefonní spojení: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1B1260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640CB474"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16992EA4"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25EF1B6"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E-mailová adresa: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7F6BA1B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5F27D813"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bl>
    <w:p w14:paraId="28B4E45F"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(dále jen "</w:t>
      </w:r>
      <w:r>
        <w:rPr>
          <w:rFonts w:ascii="Times New Roman" w:eastAsia="Times New Roman" w:hAnsi="Times New Roman" w:cs="Times New Roman"/>
          <w:b/>
          <w:bCs/>
          <w:sz w:val="24"/>
          <w:szCs w:val="24"/>
        </w:rPr>
        <w:t>příjemce</w:t>
      </w:r>
      <w:r>
        <w:rPr>
          <w:rFonts w:ascii="Times New Roman" w:eastAsia="Times New Roman" w:hAnsi="Times New Roman" w:cs="Times New Roman"/>
          <w:sz w:val="24"/>
          <w:szCs w:val="24"/>
        </w:rPr>
        <w:t>")</w:t>
      </w:r>
    </w:p>
    <w:p w14:paraId="3EA9CBDB" w14:textId="48BCA32D"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uzavřeli </w:t>
      </w:r>
      <w:r w:rsidR="00DB7E03">
        <w:rPr>
          <w:rFonts w:ascii="Times New Roman" w:eastAsia="Times New Roman" w:hAnsi="Times New Roman" w:cs="Times New Roman"/>
          <w:sz w:val="24"/>
          <w:szCs w:val="24"/>
        </w:rPr>
        <w:t>níže uvedeného dne, měsíce a roku</w:t>
      </w:r>
      <w:r>
        <w:rPr>
          <w:rFonts w:ascii="Times New Roman" w:eastAsia="Times New Roman" w:hAnsi="Times New Roman" w:cs="Times New Roman"/>
          <w:sz w:val="24"/>
          <w:szCs w:val="24"/>
        </w:rPr>
        <w:t xml:space="preserve"> tuto smlouvu:</w:t>
      </w:r>
    </w:p>
    <w:p w14:paraId="12FE6501" w14:textId="77777777" w:rsidR="00B95311" w:rsidRDefault="00B95311">
      <w:pPr>
        <w:spacing w:after="160" w:line="259" w:lineRule="auto"/>
        <w:rPr>
          <w:rFonts w:ascii="Times New Roman" w:eastAsia="Times New Roman" w:hAnsi="Times New Roman" w:cs="Times New Roman"/>
          <w:sz w:val="24"/>
          <w:szCs w:val="24"/>
        </w:rPr>
      </w:pPr>
    </w:p>
    <w:p w14:paraId="4475A60A"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I. PŘEDMĚT SMLOUVY</w:t>
      </w:r>
    </w:p>
    <w:p w14:paraId="706F9CD4" w14:textId="0EDA6535"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Předmětem smlouvy je poskytování služby péče o dítě v </w:t>
      </w:r>
      <w:r>
        <w:rPr>
          <w:rFonts w:ascii="Times New Roman" w:eastAsia="Times New Roman" w:hAnsi="Times New Roman" w:cs="Times New Roman"/>
          <w:b/>
          <w:bCs/>
          <w:sz w:val="24"/>
          <w:szCs w:val="24"/>
        </w:rPr>
        <w:t>Dětské skupině</w:t>
      </w:r>
      <w:r w:rsidR="00D9440E">
        <w:rPr>
          <w:rFonts w:ascii="Times New Roman" w:eastAsia="Times New Roman" w:hAnsi="Times New Roman" w:cs="Times New Roman"/>
          <w:b/>
          <w:bCs/>
          <w:sz w:val="24"/>
          <w:szCs w:val="24"/>
        </w:rPr>
        <w:t xml:space="preserve"> Dubina</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(dále jen „</w:t>
      </w:r>
      <w:r w:rsidRPr="00173DCC">
        <w:rPr>
          <w:rFonts w:ascii="Times New Roman" w:eastAsia="Times New Roman" w:hAnsi="Times New Roman" w:cs="Times New Roman"/>
          <w:b/>
          <w:bCs/>
          <w:sz w:val="24"/>
          <w:szCs w:val="24"/>
        </w:rPr>
        <w:t>DS</w:t>
      </w:r>
      <w:r>
        <w:rPr>
          <w:rFonts w:ascii="Times New Roman" w:eastAsia="Times New Roman" w:hAnsi="Times New Roman" w:cs="Times New Roman"/>
          <w:sz w:val="24"/>
          <w:szCs w:val="24"/>
        </w:rPr>
        <w:t xml:space="preserve">“), dle § 13 zákona č. 247/2014 Sb., o poskytování služby péče o dítě v dětské skupině                   a o změně souvisejících zákonů, pro dítě příjemců, blíže specifikovaného v bodě 6, čl. I. této smlouvy. </w:t>
      </w:r>
    </w:p>
    <w:p w14:paraId="04E070FF" w14:textId="77777777"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Službou péče o dítě v dětské skupině se dle zákona č. 247/2014 Sb., o poskytování služby péče      o dítě v dětské skupině a o změně souvisejících zákonů, rozumí činnost spočívající v pravidelné péči o dítě od 6 měsíců věku do zahájení povinné školní docházky, která je poskytována mimo obydlí dítěte ve skupině dětí a která je zaměřena na zajištění potřeb dítěte, jeho výchovu a rozvoj schopností, kulturních, hygienických a sociálních návyků dítěte (dále jen „</w:t>
      </w:r>
      <w:r w:rsidRPr="00173DCC">
        <w:rPr>
          <w:rFonts w:ascii="Times New Roman" w:eastAsia="Times New Roman" w:hAnsi="Times New Roman" w:cs="Times New Roman"/>
          <w:b/>
          <w:bCs/>
          <w:sz w:val="24"/>
          <w:szCs w:val="24"/>
        </w:rPr>
        <w:t>služba</w:t>
      </w:r>
      <w:r>
        <w:rPr>
          <w:rFonts w:ascii="Times New Roman" w:eastAsia="Times New Roman" w:hAnsi="Times New Roman" w:cs="Times New Roman"/>
          <w:sz w:val="24"/>
          <w:szCs w:val="24"/>
        </w:rPr>
        <w:t>“).</w:t>
      </w:r>
    </w:p>
    <w:p w14:paraId="315BA368" w14:textId="01CA1821"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Služba je poskytována na adrese: </w:t>
      </w:r>
      <w:r>
        <w:rPr>
          <w:rFonts w:ascii="Times New Roman" w:eastAsia="Times New Roman" w:hAnsi="Times New Roman" w:cs="Times New Roman"/>
          <w:b/>
          <w:bCs/>
          <w:sz w:val="24"/>
          <w:szCs w:val="24"/>
        </w:rPr>
        <w:t xml:space="preserve">Jana </w:t>
      </w:r>
      <w:r w:rsidR="00D9440E">
        <w:rPr>
          <w:rFonts w:ascii="Times New Roman" w:eastAsia="Times New Roman" w:hAnsi="Times New Roman" w:cs="Times New Roman"/>
          <w:b/>
          <w:bCs/>
          <w:sz w:val="24"/>
          <w:szCs w:val="24"/>
        </w:rPr>
        <w:t>Zajíce</w:t>
      </w:r>
      <w:r>
        <w:rPr>
          <w:rFonts w:ascii="Times New Roman" w:eastAsia="Times New Roman" w:hAnsi="Times New Roman" w:cs="Times New Roman"/>
          <w:b/>
          <w:bCs/>
          <w:sz w:val="24"/>
          <w:szCs w:val="24"/>
        </w:rPr>
        <w:t xml:space="preserve"> </w:t>
      </w:r>
      <w:r w:rsidR="000F4D55">
        <w:rPr>
          <w:rFonts w:ascii="Times New Roman" w:eastAsia="Times New Roman" w:hAnsi="Times New Roman" w:cs="Times New Roman"/>
          <w:b/>
          <w:bCs/>
          <w:sz w:val="24"/>
          <w:szCs w:val="24"/>
        </w:rPr>
        <w:t>7</w:t>
      </w:r>
      <w:r w:rsidR="00D9440E">
        <w:rPr>
          <w:rFonts w:ascii="Times New Roman" w:eastAsia="Times New Roman" w:hAnsi="Times New Roman" w:cs="Times New Roman"/>
          <w:b/>
          <w:bCs/>
          <w:sz w:val="24"/>
          <w:szCs w:val="24"/>
        </w:rPr>
        <w:t>14</w:t>
      </w:r>
      <w:r>
        <w:rPr>
          <w:rFonts w:ascii="Times New Roman" w:eastAsia="Times New Roman" w:hAnsi="Times New Roman" w:cs="Times New Roman"/>
          <w:b/>
          <w:bCs/>
          <w:sz w:val="24"/>
          <w:szCs w:val="24"/>
        </w:rPr>
        <w:t>, Pardubice</w:t>
      </w:r>
    </w:p>
    <w:p w14:paraId="23988C2C" w14:textId="77777777"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zařízení je zajišťován v pracovní dny, tzn. od pondělí do pátku, po celou dobu vymezené provozní doby. Aktuálně platná provozní doba je uvedena v aktuálně platných Vnitřních pravidlech poskytovatele, přičemž:</w:t>
      </w:r>
    </w:p>
    <w:p w14:paraId="2E464116"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zařízení se řídí zájmem rodičů a možnostmi poskytovatele. Příjemce svým podpisem stvrzuje, že byl seznámen s tím, že ve dnech státních svátků je zařízení uzavřeno a v době prázdnin se provozní doba může lišit na základě zájmu rodičů, resp. příjemců.</w:t>
      </w:r>
    </w:p>
    <w:p w14:paraId="583BBF4F"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Termíny případného přerušení provozu (např. vánoční svátky, prázdniny) jsou zveřejňovány minimálně jeden měsíc předem, a to na webových stránkách poskytovatele, na nástěnce                 v prostorách šatny zařízení a prostřednictvím hromadné e-mailové korespondence. Přerušení provozu nemá vliv na výši plateb za služby.</w:t>
      </w:r>
    </w:p>
    <w:p w14:paraId="07271D22"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si vyhrazuje právo, ve výjimečných případech (zejm. výpadek dodávek energií, vody apod.), přerušit krátkodobě provoz i mimo výše uvedené termíny s tím, že přerušení provozu do celkového počtu 5 pracovních dnů během školního roku nemá vliv na výši plateb za služby.</w:t>
      </w:r>
    </w:p>
    <w:p w14:paraId="02955641" w14:textId="77777777" w:rsidR="00B95311" w:rsidRDefault="002E1FAE">
      <w:pPr>
        <w:numPr>
          <w:ilvl w:val="1"/>
          <w:numId w:val="7"/>
        </w:numPr>
        <w:pBdr>
          <w:top w:val="nil"/>
          <w:left w:val="nil"/>
          <w:bottom w:val="nil"/>
          <w:right w:val="nil"/>
          <w:between w:val="nil"/>
        </w:pBdr>
        <w:spacing w:after="160" w:line="259" w:lineRule="auto"/>
        <w:ind w:left="709"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Poskytovatel si dále vyhrazuje právo přerušit provoz z důvodu vyšší moci, vzniku jiného zásahu či přijetí opatření, které nemohl provozovatel ovlivnit a v jehož důsledku je zabráněno poskytovateli pokračovat v poskytování služeb podle této smlouvy. Za takový případ vyšší moci se považují havárie, živelní pohromy i úřední zásah, úřední rozhodnutí vč. rozhodnutí obecné povahy či jiné opatření, které je poskytovatel povinen respektovat, a které neumožňuje</w:t>
      </w:r>
      <w:r>
        <w:rPr>
          <w:rFonts w:ascii="Times New Roman" w:eastAsia="Times New Roman" w:hAnsi="Times New Roman" w:cs="Times New Roman"/>
          <w:color w:val="000000"/>
          <w:sz w:val="24"/>
          <w:szCs w:val="24"/>
        </w:rPr>
        <w:br/>
        <w:t>poskytování služeb v rozsahu sjednaném v této smlouvě. Přerušení provozu nemá vliv na výši plateb za služby.</w:t>
      </w:r>
    </w:p>
    <w:p w14:paraId="361AB83B" w14:textId="5DCB5E8A"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Kapacita Dětské skupiny </w:t>
      </w:r>
      <w:r w:rsidR="00D9440E">
        <w:rPr>
          <w:rFonts w:ascii="Times New Roman" w:eastAsia="Times New Roman" w:hAnsi="Times New Roman" w:cs="Times New Roman"/>
          <w:sz w:val="24"/>
          <w:szCs w:val="24"/>
        </w:rPr>
        <w:t>Dubina</w:t>
      </w:r>
      <w:r w:rsidR="00173DCC">
        <w:rPr>
          <w:rFonts w:ascii="Times New Roman" w:eastAsia="Times New Roman" w:hAnsi="Times New Roman" w:cs="Times New Roman"/>
          <w:sz w:val="24"/>
          <w:szCs w:val="24"/>
        </w:rPr>
        <w:t xml:space="preserve"> činí</w:t>
      </w:r>
      <w:r>
        <w:rPr>
          <w:rFonts w:ascii="Times New Roman" w:eastAsia="Times New Roman" w:hAnsi="Times New Roman" w:cs="Times New Roman"/>
          <w:sz w:val="24"/>
          <w:szCs w:val="24"/>
        </w:rPr>
        <w:t xml:space="preserve"> </w:t>
      </w:r>
      <w:r w:rsidR="00173DCC">
        <w:rPr>
          <w:rFonts w:ascii="Times New Roman" w:eastAsia="Times New Roman" w:hAnsi="Times New Roman" w:cs="Times New Roman"/>
          <w:sz w:val="24"/>
          <w:szCs w:val="24"/>
        </w:rPr>
        <w:t>12 kapacitních</w:t>
      </w:r>
      <w:r>
        <w:rPr>
          <w:rFonts w:ascii="Times New Roman" w:eastAsia="Times New Roman" w:hAnsi="Times New Roman" w:cs="Times New Roman"/>
          <w:sz w:val="24"/>
          <w:szCs w:val="24"/>
        </w:rPr>
        <w:t xml:space="preserve"> míst.</w:t>
      </w:r>
    </w:p>
    <w:p w14:paraId="3A1A8741" w14:textId="4B0DCBE0"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dětské skupiny je spolufinancován z veřejných prostředků – ze státního rozpočtu České republiky, který částečně pokrývá výdaje spojené s poskytováním péče o dítě v dětské skupině. Státní příspěvek se vztahuje i na úhradu nákladů na stravné. Další část nákladů na zajištění poskytované péče je dle této smlouvy hrazena rodiči dítěte, resp. příjemci/</w:t>
      </w:r>
      <w:proofErr w:type="spellStart"/>
      <w:r>
        <w:rPr>
          <w:rFonts w:ascii="Times New Roman" w:eastAsia="Times New Roman" w:hAnsi="Times New Roman" w:cs="Times New Roman"/>
          <w:sz w:val="24"/>
          <w:szCs w:val="24"/>
        </w:rPr>
        <w:t>em</w:t>
      </w:r>
      <w:proofErr w:type="spellEnd"/>
      <w:r>
        <w:rPr>
          <w:rFonts w:ascii="Times New Roman" w:eastAsia="Times New Roman" w:hAnsi="Times New Roman" w:cs="Times New Roman"/>
          <w:sz w:val="24"/>
          <w:szCs w:val="24"/>
        </w:rPr>
        <w:t>.</w:t>
      </w:r>
    </w:p>
    <w:p w14:paraId="26C38E99" w14:textId="77777777" w:rsidR="00B95311" w:rsidRDefault="002E1FAE">
      <w:pPr>
        <w:numPr>
          <w:ilvl w:val="0"/>
          <w:numId w:val="7"/>
        </w:numPr>
        <w:spacing w:after="160" w:line="259" w:lineRule="auto"/>
        <w:ind w:left="426" w:hanging="426"/>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Dítě příjemce/ů</w:t>
      </w:r>
      <w:r>
        <w:rPr>
          <w:rFonts w:ascii="Times New Roman" w:eastAsia="Times New Roman" w:hAnsi="Times New Roman" w:cs="Times New Roman"/>
          <w:sz w:val="24"/>
          <w:szCs w:val="24"/>
        </w:rPr>
        <w:t xml:space="preserve">: </w:t>
      </w:r>
    </w:p>
    <w:tbl>
      <w:tblPr>
        <w:tblStyle w:val="a0"/>
        <w:tblW w:w="9072" w:type="dxa"/>
        <w:tblInd w:w="418" w:type="dxa"/>
        <w:tblLayout w:type="fixed"/>
        <w:tblLook w:val="0400" w:firstRow="0" w:lastRow="0" w:firstColumn="0" w:lastColumn="0" w:noHBand="0" w:noVBand="1"/>
      </w:tblPr>
      <w:tblGrid>
        <w:gridCol w:w="4536"/>
        <w:gridCol w:w="4536"/>
      </w:tblGrid>
      <w:tr w:rsidR="00B95311" w14:paraId="5A870222" w14:textId="77777777">
        <w:trPr>
          <w:tblHeader/>
        </w:trPr>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37425016"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Jméno a příjmení:</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060720EE" w14:textId="77777777" w:rsidR="00B95311" w:rsidRDefault="00B95311">
            <w:pPr>
              <w:spacing w:after="160" w:line="259" w:lineRule="auto"/>
              <w:rPr>
                <w:rFonts w:ascii="Times New Roman" w:eastAsia="Times New Roman" w:hAnsi="Times New Roman" w:cs="Times New Roman"/>
                <w:sz w:val="24"/>
                <w:szCs w:val="24"/>
              </w:rPr>
            </w:pPr>
          </w:p>
        </w:tc>
      </w:tr>
      <w:tr w:rsidR="00B95311" w14:paraId="56B53CA4"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0869AA9F"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Datum narození:</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58C34830" w14:textId="77777777" w:rsidR="00B95311" w:rsidRDefault="00B95311">
            <w:pPr>
              <w:spacing w:after="160" w:line="259" w:lineRule="auto"/>
              <w:rPr>
                <w:rFonts w:ascii="Times New Roman" w:eastAsia="Times New Roman" w:hAnsi="Times New Roman" w:cs="Times New Roman"/>
                <w:sz w:val="24"/>
                <w:szCs w:val="24"/>
              </w:rPr>
            </w:pPr>
          </w:p>
        </w:tc>
      </w:tr>
      <w:tr w:rsidR="00B95311" w14:paraId="4B8EDD56"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01E44C4E"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Rodné číslo:</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2E4FEEF4" w14:textId="77777777" w:rsidR="00B95311" w:rsidRDefault="00B95311">
            <w:pPr>
              <w:spacing w:after="160" w:line="259" w:lineRule="auto"/>
              <w:rPr>
                <w:rFonts w:ascii="Times New Roman" w:eastAsia="Times New Roman" w:hAnsi="Times New Roman" w:cs="Times New Roman"/>
                <w:sz w:val="24"/>
                <w:szCs w:val="24"/>
              </w:rPr>
            </w:pPr>
          </w:p>
        </w:tc>
      </w:tr>
      <w:tr w:rsidR="00B95311" w14:paraId="6CA489EB"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42CDFCCA"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Trvale bytem:</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7367B556" w14:textId="77777777" w:rsidR="00B95311" w:rsidRDefault="00B95311">
            <w:pPr>
              <w:spacing w:after="160" w:line="259" w:lineRule="auto"/>
              <w:rPr>
                <w:rFonts w:ascii="Times New Roman" w:eastAsia="Times New Roman" w:hAnsi="Times New Roman" w:cs="Times New Roman"/>
                <w:sz w:val="24"/>
                <w:szCs w:val="24"/>
              </w:rPr>
            </w:pPr>
          </w:p>
        </w:tc>
      </w:tr>
      <w:tr w:rsidR="00B95311" w14:paraId="5695E3E2"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7F4BE8F0"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Zdravotní pojišťovna:</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1E344709" w14:textId="77777777" w:rsidR="00B95311" w:rsidRDefault="00B95311">
            <w:pPr>
              <w:spacing w:after="160" w:line="259" w:lineRule="auto"/>
              <w:rPr>
                <w:rFonts w:ascii="Times New Roman" w:eastAsia="Times New Roman" w:hAnsi="Times New Roman" w:cs="Times New Roman"/>
                <w:sz w:val="24"/>
                <w:szCs w:val="24"/>
              </w:rPr>
            </w:pPr>
          </w:p>
        </w:tc>
      </w:tr>
      <w:tr w:rsidR="00B95311" w14:paraId="6CD2F720" w14:textId="77777777">
        <w:tc>
          <w:tcPr>
            <w:tcW w:w="9072" w:type="dxa"/>
            <w:gridSpan w:val="2"/>
            <w:tcBorders>
              <w:top w:val="single" w:sz="6" w:space="0" w:color="000000"/>
              <w:bottom w:val="single" w:sz="6" w:space="0" w:color="000000"/>
            </w:tcBorders>
            <w:tcMar>
              <w:top w:w="240" w:type="dxa"/>
              <w:left w:w="0" w:type="dxa"/>
              <w:bottom w:w="240" w:type="dxa"/>
              <w:right w:w="180" w:type="dxa"/>
            </w:tcMar>
          </w:tcPr>
          <w:p w14:paraId="4F54371B"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Není-li dítě občanem České republiky, dále:</w:t>
            </w:r>
          </w:p>
        </w:tc>
      </w:tr>
      <w:tr w:rsidR="00B95311" w14:paraId="04130B7E" w14:textId="77777777">
        <w:trPr>
          <w:trHeight w:val="534"/>
        </w:trPr>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745F6B2D"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Druh identifikačního dokladu vydaného Českou republikou:</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0B9F9490" w14:textId="77777777" w:rsidR="00B95311" w:rsidRDefault="00B95311">
            <w:pPr>
              <w:spacing w:after="160" w:line="259" w:lineRule="auto"/>
              <w:rPr>
                <w:rFonts w:ascii="Times New Roman" w:eastAsia="Times New Roman" w:hAnsi="Times New Roman" w:cs="Times New Roman"/>
                <w:sz w:val="24"/>
                <w:szCs w:val="24"/>
              </w:rPr>
            </w:pPr>
          </w:p>
        </w:tc>
      </w:tr>
      <w:tr w:rsidR="00B95311" w14:paraId="6E0F05BB"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69AC9692"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Číslo identifikačního dokladu vydaného Českou republikou:</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1D1948EA" w14:textId="77777777" w:rsidR="00B95311" w:rsidRDefault="00B95311">
            <w:pPr>
              <w:spacing w:after="160" w:line="259" w:lineRule="auto"/>
              <w:rPr>
                <w:rFonts w:ascii="Times New Roman" w:eastAsia="Times New Roman" w:hAnsi="Times New Roman" w:cs="Times New Roman"/>
                <w:sz w:val="24"/>
                <w:szCs w:val="24"/>
              </w:rPr>
            </w:pPr>
          </w:p>
        </w:tc>
      </w:tr>
      <w:tr w:rsidR="00B95311" w14:paraId="36E52E3A"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515BD723"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Evropské číslo pojištěnce:</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4B592B76" w14:textId="77777777" w:rsidR="00B95311" w:rsidRDefault="00B95311">
            <w:pPr>
              <w:spacing w:after="160" w:line="259" w:lineRule="auto"/>
              <w:rPr>
                <w:rFonts w:ascii="Times New Roman" w:eastAsia="Times New Roman" w:hAnsi="Times New Roman" w:cs="Times New Roman"/>
                <w:sz w:val="24"/>
                <w:szCs w:val="24"/>
              </w:rPr>
            </w:pPr>
          </w:p>
        </w:tc>
      </w:tr>
    </w:tbl>
    <w:p w14:paraId="112B312D" w14:textId="77777777" w:rsidR="00B95311" w:rsidRDefault="00B95311">
      <w:pPr>
        <w:spacing w:after="160" w:line="259" w:lineRule="auto"/>
        <w:rPr>
          <w:rFonts w:ascii="Times New Roman" w:eastAsia="Times New Roman" w:hAnsi="Times New Roman" w:cs="Times New Roman"/>
          <w:sz w:val="24"/>
          <w:szCs w:val="24"/>
        </w:rPr>
      </w:pPr>
    </w:p>
    <w:p w14:paraId="44CAABC7" w14:textId="0FB860D5" w:rsidR="00B95311" w:rsidRDefault="002E1FAE">
      <w:pPr>
        <w:numPr>
          <w:ilvl w:val="0"/>
          <w:numId w:val="7"/>
        </w:numPr>
        <w:spacing w:after="160" w:line="259" w:lineRule="auto"/>
        <w:ind w:left="426" w:hanging="426"/>
        <w:rPr>
          <w:rFonts w:ascii="Times New Roman" w:eastAsia="Times New Roman" w:hAnsi="Times New Roman" w:cs="Times New Roman"/>
          <w:sz w:val="24"/>
          <w:szCs w:val="24"/>
        </w:rPr>
      </w:pPr>
      <w:r>
        <w:rPr>
          <w:rFonts w:ascii="Times New Roman" w:eastAsia="Times New Roman" w:hAnsi="Times New Roman" w:cs="Times New Roman"/>
          <w:sz w:val="24"/>
          <w:szCs w:val="24"/>
        </w:rPr>
        <w:t>Období poskytování služby péče o dítě v dětské skupině od [</w:t>
      </w:r>
      <w:r w:rsidRPr="00173DCC">
        <w:rPr>
          <w:rFonts w:ascii="Times New Roman" w:eastAsia="Times New Roman" w:hAnsi="Times New Roman" w:cs="Times New Roman"/>
          <w:sz w:val="24"/>
          <w:szCs w:val="24"/>
          <w:highlight w:val="yellow"/>
        </w:rPr>
        <w:t>datum</w:t>
      </w:r>
      <w:r>
        <w:rPr>
          <w:rFonts w:ascii="Times New Roman" w:eastAsia="Times New Roman" w:hAnsi="Times New Roman" w:cs="Times New Roman"/>
          <w:sz w:val="24"/>
          <w:szCs w:val="24"/>
        </w:rPr>
        <w:t>] do [</w:t>
      </w:r>
      <w:r w:rsidRPr="00173DCC">
        <w:rPr>
          <w:rFonts w:ascii="Times New Roman" w:eastAsia="Times New Roman" w:hAnsi="Times New Roman" w:cs="Times New Roman"/>
          <w:sz w:val="24"/>
          <w:szCs w:val="24"/>
          <w:highlight w:val="yellow"/>
        </w:rPr>
        <w:t>datum</w:t>
      </w:r>
      <w:r>
        <w:rPr>
          <w:rFonts w:ascii="Times New Roman" w:eastAsia="Times New Roman" w:hAnsi="Times New Roman" w:cs="Times New Roman"/>
          <w:sz w:val="24"/>
          <w:szCs w:val="24"/>
        </w:rPr>
        <w:t>]</w:t>
      </w:r>
      <w:r w:rsidR="001D726D">
        <w:rPr>
          <w:rFonts w:ascii="Times New Roman" w:eastAsia="Times New Roman" w:hAnsi="Times New Roman" w:cs="Times New Roman"/>
          <w:sz w:val="24"/>
          <w:szCs w:val="24"/>
        </w:rPr>
        <w:t xml:space="preserve">. </w:t>
      </w:r>
      <w:r w:rsidR="001D726D" w:rsidRPr="001D726D">
        <w:rPr>
          <w:rFonts w:ascii="Times New Roman" w:eastAsia="Times New Roman" w:hAnsi="Times New Roman" w:cs="Times New Roman"/>
          <w:sz w:val="24"/>
          <w:szCs w:val="24"/>
        </w:rPr>
        <w:t>Období trvání právních vztahů vzniklých z této smlouvy je totožné s tímto obdobím, není-li smlouva ukončena dříve podle čl. VI této smlouvy.</w:t>
      </w:r>
    </w:p>
    <w:p w14:paraId="2E2CBD92" w14:textId="5F30DC32" w:rsidR="00B95311" w:rsidRDefault="002E1FAE">
      <w:pPr>
        <w:numPr>
          <w:ilvl w:val="0"/>
          <w:numId w:val="15"/>
        </w:numPr>
        <w:spacing w:after="160" w:line="259" w:lineRule="auto"/>
        <w:ind w:left="567" w:hanging="141"/>
        <w:rPr>
          <w:rFonts w:ascii="Times New Roman" w:eastAsia="Times New Roman" w:hAnsi="Times New Roman" w:cs="Times New Roman"/>
          <w:sz w:val="24"/>
          <w:szCs w:val="24"/>
        </w:rPr>
      </w:pPr>
      <w:r>
        <w:rPr>
          <w:rFonts w:ascii="Times New Roman" w:eastAsia="Times New Roman" w:hAnsi="Times New Roman" w:cs="Times New Roman"/>
          <w:sz w:val="24"/>
          <w:szCs w:val="24"/>
        </w:rPr>
        <w:t>Název dětské skupiny:</w:t>
      </w:r>
      <w:r w:rsidR="00CC4CB9">
        <w:rPr>
          <w:rFonts w:ascii="Times New Roman" w:eastAsia="Times New Roman" w:hAnsi="Times New Roman" w:cs="Times New Roman"/>
          <w:sz w:val="24"/>
          <w:szCs w:val="24"/>
        </w:rPr>
        <w:t xml:space="preserve"> [</w:t>
      </w:r>
      <w:r w:rsidR="00CC4CB9" w:rsidRPr="00CC4CB9">
        <w:rPr>
          <w:rFonts w:ascii="Times New Roman" w:eastAsia="Times New Roman" w:hAnsi="Times New Roman" w:cs="Times New Roman"/>
          <w:sz w:val="24"/>
          <w:szCs w:val="24"/>
          <w:highlight w:val="yellow"/>
        </w:rPr>
        <w:t>doplnit</w:t>
      </w:r>
      <w:r w:rsidR="00CC4CB9">
        <w:rPr>
          <w:rFonts w:ascii="Times New Roman" w:eastAsia="Times New Roman" w:hAnsi="Times New Roman" w:cs="Times New Roman"/>
          <w:sz w:val="24"/>
          <w:szCs w:val="24"/>
        </w:rPr>
        <w:t>]</w:t>
      </w:r>
    </w:p>
    <w:p w14:paraId="0571606F" w14:textId="77744674" w:rsidR="00B95311" w:rsidRDefault="002E1FAE">
      <w:pPr>
        <w:numPr>
          <w:ilvl w:val="0"/>
          <w:numId w:val="15"/>
        </w:numPr>
        <w:spacing w:after="160" w:line="259" w:lineRule="auto"/>
        <w:ind w:left="567" w:hanging="141"/>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Datum nástupu dítěte: </w:t>
      </w:r>
      <w:r w:rsidR="00CC4CB9">
        <w:rPr>
          <w:rFonts w:ascii="Times New Roman" w:eastAsia="Times New Roman" w:hAnsi="Times New Roman" w:cs="Times New Roman"/>
          <w:sz w:val="24"/>
          <w:szCs w:val="24"/>
        </w:rPr>
        <w:t>[</w:t>
      </w:r>
      <w:r w:rsidR="00CC4CB9" w:rsidRPr="00CC4CB9">
        <w:rPr>
          <w:rFonts w:ascii="Times New Roman" w:eastAsia="Times New Roman" w:hAnsi="Times New Roman" w:cs="Times New Roman"/>
          <w:sz w:val="24"/>
          <w:szCs w:val="24"/>
          <w:highlight w:val="yellow"/>
        </w:rPr>
        <w:t>doplnit</w:t>
      </w:r>
      <w:r w:rsidR="00CC4CB9">
        <w:rPr>
          <w:rFonts w:ascii="Times New Roman" w:eastAsia="Times New Roman" w:hAnsi="Times New Roman" w:cs="Times New Roman"/>
          <w:sz w:val="24"/>
          <w:szCs w:val="24"/>
        </w:rPr>
        <w:t>]</w:t>
      </w:r>
    </w:p>
    <w:p w14:paraId="6BD10E90" w14:textId="42BFDA89" w:rsidR="00B95311" w:rsidRPr="00CC4CB9" w:rsidRDefault="002E1FAE" w:rsidP="00CC4CB9">
      <w:pPr>
        <w:numPr>
          <w:ilvl w:val="0"/>
          <w:numId w:val="15"/>
        </w:numPr>
        <w:spacing w:after="160" w:line="259" w:lineRule="auto"/>
        <w:ind w:left="567" w:hanging="141"/>
        <w:jc w:val="both"/>
        <w:rPr>
          <w:rFonts w:ascii="Times New Roman" w:eastAsia="Times New Roman" w:hAnsi="Times New Roman" w:cs="Times New Roman"/>
          <w:sz w:val="24"/>
          <w:szCs w:val="24"/>
        </w:rPr>
      </w:pPr>
      <w:r w:rsidRPr="00CC4CB9">
        <w:rPr>
          <w:rFonts w:ascii="Times New Roman" w:eastAsia="Times New Roman" w:hAnsi="Times New Roman" w:cs="Times New Roman"/>
          <w:sz w:val="24"/>
          <w:szCs w:val="24"/>
        </w:rPr>
        <w:t xml:space="preserve">Datum ukončení docházky: </w:t>
      </w:r>
      <w:r w:rsidR="00CC4CB9">
        <w:rPr>
          <w:rFonts w:ascii="Times New Roman" w:eastAsia="Times New Roman" w:hAnsi="Times New Roman" w:cs="Times New Roman"/>
          <w:sz w:val="24"/>
          <w:szCs w:val="24"/>
        </w:rPr>
        <w:t>[</w:t>
      </w:r>
      <w:r w:rsidR="00CC4CB9" w:rsidRPr="00CC4CB9">
        <w:rPr>
          <w:rFonts w:ascii="Times New Roman" w:eastAsia="Times New Roman" w:hAnsi="Times New Roman" w:cs="Times New Roman"/>
          <w:sz w:val="24"/>
          <w:szCs w:val="24"/>
          <w:highlight w:val="yellow"/>
        </w:rPr>
        <w:t>doplnit</w:t>
      </w:r>
      <w:r w:rsidR="00CC4CB9">
        <w:rPr>
          <w:rFonts w:ascii="Times New Roman" w:eastAsia="Times New Roman" w:hAnsi="Times New Roman" w:cs="Times New Roman"/>
          <w:sz w:val="24"/>
          <w:szCs w:val="24"/>
        </w:rPr>
        <w:t>]</w:t>
      </w:r>
    </w:p>
    <w:p w14:paraId="4E288DAB"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Čl. II. DOCHÁZKA A PŘÍSTUP KE SLUŽBĚ</w:t>
      </w:r>
    </w:p>
    <w:p w14:paraId="04CFAD92" w14:textId="77777777" w:rsidR="00B95311" w:rsidRDefault="002E1FAE">
      <w:pPr>
        <w:keepNext/>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Docházka dítěte je</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w:t>
      </w:r>
    </w:p>
    <w:p w14:paraId="2E42625A" w14:textId="77777777" w:rsidR="00B95311" w:rsidRDefault="002E1FAE">
      <w:pPr>
        <w:keepNext/>
        <w:numPr>
          <w:ilvl w:val="0"/>
          <w:numId w:val="1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celodenní v plném rozsahu provozní doby, od pondělí do pátku</w:t>
      </w:r>
      <w:r>
        <w:rPr>
          <w:rFonts w:ascii="Times New Roman" w:eastAsia="Times New Roman" w:hAnsi="Times New Roman" w:cs="Times New Roman"/>
          <w:sz w:val="24"/>
          <w:szCs w:val="24"/>
        </w:rPr>
        <w:t xml:space="preserve">, přičemž za celodenní docházku se považuje docházka </w:t>
      </w:r>
      <w:r>
        <w:rPr>
          <w:rFonts w:ascii="Times New Roman" w:eastAsia="Times New Roman" w:hAnsi="Times New Roman" w:cs="Times New Roman"/>
          <w:b/>
          <w:bCs/>
          <w:sz w:val="24"/>
          <w:szCs w:val="24"/>
        </w:rPr>
        <w:t>v délce 5 a více hodin/den</w:t>
      </w:r>
      <w:r>
        <w:rPr>
          <w:rFonts w:ascii="Times New Roman" w:eastAsia="Times New Roman" w:hAnsi="Times New Roman" w:cs="Times New Roman"/>
          <w:sz w:val="24"/>
          <w:szCs w:val="24"/>
        </w:rPr>
        <w:t>.</w:t>
      </w:r>
    </w:p>
    <w:p w14:paraId="43C3E5E5" w14:textId="77777777" w:rsidR="00B95311" w:rsidRDefault="002E1FAE">
      <w:pPr>
        <w:keepNext/>
        <w:numPr>
          <w:ilvl w:val="0"/>
          <w:numId w:val="1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flexibilní/nepravidelná</w:t>
      </w:r>
      <w:r>
        <w:rPr>
          <w:rFonts w:ascii="Times New Roman" w:eastAsia="Times New Roman" w:hAnsi="Times New Roman" w:cs="Times New Roman"/>
          <w:sz w:val="24"/>
          <w:szCs w:val="24"/>
        </w:rPr>
        <w:t>, kdy dítě obsazuje kapacitní místo v dětské skupině po dobu nepřítomnosti jiného dítěte se smlouvou na pravidelnou docházku.</w:t>
      </w:r>
    </w:p>
    <w:p w14:paraId="4D575BCE" w14:textId="423D7FF2"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se touto smlouvou zavazuje zajistit službu péče o dítě v uvedeném rozsahu dle bodu 1,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II. a příjemce se zavazuje platit za službu úhradu dle této smlouvy a dodržovat povinnosti vyplývající z této smlouvy a dalších dokumentů DS.</w:t>
      </w:r>
    </w:p>
    <w:p w14:paraId="2B69D0F8" w14:textId="72B6A2A0"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Příjemce je povinen nejpozději v den zahájení období poskytování služby péče o dítě v dětské skupině, dle bodu 8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I. (</w:t>
      </w:r>
      <w:r w:rsidR="007116D9">
        <w:rPr>
          <w:rFonts w:ascii="Times New Roman" w:eastAsia="Times New Roman" w:hAnsi="Times New Roman" w:cs="Times New Roman"/>
          <w:sz w:val="24"/>
          <w:szCs w:val="24"/>
        </w:rPr>
        <w:t>Předmět smlouvy</w:t>
      </w:r>
      <w:r>
        <w:rPr>
          <w:rFonts w:ascii="Times New Roman" w:eastAsia="Times New Roman" w:hAnsi="Times New Roman" w:cs="Times New Roman"/>
          <w:sz w:val="24"/>
          <w:szCs w:val="24"/>
        </w:rPr>
        <w:t>), doložit poskytovateli:</w:t>
      </w:r>
    </w:p>
    <w:p w14:paraId="1582797C" w14:textId="7777777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lékařský posudek o zdravotní způsobilosti dítěte včetně potvrzení o očkování</w:t>
      </w:r>
      <w:r>
        <w:rPr>
          <w:rFonts w:ascii="Times New Roman" w:eastAsia="Times New Roman" w:hAnsi="Times New Roman" w:cs="Times New Roman"/>
          <w:sz w:val="24"/>
          <w:szCs w:val="24"/>
        </w:rPr>
        <w:t xml:space="preserve"> (či důvodu jeho neprovedení a současně potvrzení dočasné či trvalé kontraindikace),</w:t>
      </w:r>
    </w:p>
    <w:p w14:paraId="497B5726" w14:textId="7777777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doklad o vazbě na trh práce</w:t>
      </w:r>
      <w:r>
        <w:rPr>
          <w:rFonts w:ascii="Times New Roman" w:eastAsia="Times New Roman" w:hAnsi="Times New Roman" w:cs="Times New Roman"/>
          <w:sz w:val="24"/>
          <w:szCs w:val="24"/>
        </w:rPr>
        <w:t xml:space="preserve"> zákonného zástupce nebo manžela, partnera, registrovaného partnera či druha rodiče, který není biologickým rodičem dítěte, žijícího ve společné domácnosti s dítětem, kterým je:</w:t>
      </w:r>
    </w:p>
    <w:p w14:paraId="1BCB2320"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existenci základního pracovněprávního vztahu (pracovní smlouva nebo jiný dokument prokazující existenci základního pracovněprávního vztahu),</w:t>
      </w:r>
    </w:p>
    <w:p w14:paraId="5B0F3FB1"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denní formě studia (potvrzení o studiu),</w:t>
      </w:r>
    </w:p>
    <w:p w14:paraId="730B4490"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vedení v evidenci uchazečů o zaměstnání na Úřadu práce;</w:t>
      </w:r>
    </w:p>
    <w:p w14:paraId="12522B4C"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doklad o plnění povinnosti platit pojistné na sociální zabezpečení (čestné prohlášení osoby, nejde-li o osobu v základním pracovněprávním vztahu nebo služebním poměru),</w:t>
      </w:r>
    </w:p>
    <w:p w14:paraId="7553B422"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čestné prohlášení o plnění povinnosti osoby samostatně výdělečně činné platit zálohy na pojistné na důchodové pojištění a příspěvek na státní politiku zaměstnanosti,</w:t>
      </w:r>
    </w:p>
    <w:p w14:paraId="27327F07" w14:textId="77777777" w:rsidR="00B95311" w:rsidRDefault="002E1FAE">
      <w:pPr>
        <w:numPr>
          <w:ilvl w:val="0"/>
          <w:numId w:val="8"/>
        </w:numPr>
        <w:pBdr>
          <w:top w:val="nil"/>
          <w:left w:val="nil"/>
          <w:bottom w:val="nil"/>
          <w:right w:val="nil"/>
          <w:between w:val="nil"/>
        </w:pBdr>
        <w:spacing w:after="160"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potvrzení ÚP ČR o zajišťování péče o osobu blízkou, která je osobou závislou na pomoci jiné fyzické osoby ve stupni II (středně těžká závislost), III (těžká závislost) nebo IV (úplná závislost), </w:t>
      </w:r>
    </w:p>
    <w:p w14:paraId="574000FD" w14:textId="365C120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prohlášení dokládající vztah k rodiči dítěte podle písmene b.,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II. (</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výše učiněné manželem, partnerem nebo registrovaným partnerem podle jiného zákona nebo druhem rodiče, který není rodičem dítěte, ale žije s rodičem ve společné domácnosti,</w:t>
      </w:r>
    </w:p>
    <w:p w14:paraId="4D72D4C2" w14:textId="1236EFED"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Tuto podmínku musí splnit alespoň jeden z příjemců (nebo jiná osoba žijící ve společné domácnosti dle bodu b., odstavce 2,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II. (</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xml:space="preserve">) a </w:t>
      </w:r>
      <w:r>
        <w:rPr>
          <w:rFonts w:ascii="Times New Roman" w:eastAsia="Times New Roman" w:hAnsi="Times New Roman" w:cs="Times New Roman"/>
          <w:b/>
          <w:bCs/>
          <w:sz w:val="24"/>
          <w:szCs w:val="24"/>
        </w:rPr>
        <w:t>musí být dodržena po celou dobu docházky dítěte</w:t>
      </w:r>
      <w:r>
        <w:rPr>
          <w:rFonts w:ascii="Times New Roman" w:eastAsia="Times New Roman" w:hAnsi="Times New Roman" w:cs="Times New Roman"/>
          <w:sz w:val="24"/>
          <w:szCs w:val="24"/>
        </w:rPr>
        <w:t xml:space="preserve">. Příjemce je rovněž </w:t>
      </w:r>
      <w:r>
        <w:rPr>
          <w:rFonts w:ascii="Times New Roman" w:eastAsia="Times New Roman" w:hAnsi="Times New Roman" w:cs="Times New Roman"/>
          <w:b/>
          <w:bCs/>
          <w:sz w:val="24"/>
          <w:szCs w:val="24"/>
        </w:rPr>
        <w:t>povinen oznámit všechny změny</w:t>
      </w:r>
      <w:r>
        <w:rPr>
          <w:rFonts w:ascii="Times New Roman" w:eastAsia="Times New Roman" w:hAnsi="Times New Roman" w:cs="Times New Roman"/>
          <w:sz w:val="24"/>
          <w:szCs w:val="24"/>
        </w:rPr>
        <w:t xml:space="preserve"> ve skutečnostech uvedených v doložených dokladech </w:t>
      </w:r>
      <w:r>
        <w:rPr>
          <w:rFonts w:ascii="Times New Roman" w:eastAsia="Times New Roman" w:hAnsi="Times New Roman" w:cs="Times New Roman"/>
          <w:b/>
          <w:bCs/>
          <w:sz w:val="24"/>
          <w:szCs w:val="24"/>
        </w:rPr>
        <w:t>do 10 dnů od jejich vzniku</w:t>
      </w:r>
      <w:r>
        <w:rPr>
          <w:rFonts w:ascii="Times New Roman" w:eastAsia="Times New Roman" w:hAnsi="Times New Roman" w:cs="Times New Roman"/>
          <w:sz w:val="24"/>
          <w:szCs w:val="24"/>
        </w:rPr>
        <w:t>. U dohod o provedení práce či pracovní činnosti je třeba jejich doložení každoročně, vždy do 10. ledna. V případě porušení těchto povinností může poskytovatel docházku dítěte odmítnout nebo ji okamžitě ukončit. Lékařský posudek je platný do změny zdravotního stavu dítěte – poté musí být nový posudek doložen do 10 dnů.</w:t>
      </w:r>
    </w:p>
    <w:p w14:paraId="4958F111"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Příjemce je </w:t>
      </w:r>
      <w:r>
        <w:rPr>
          <w:rFonts w:ascii="Times New Roman" w:eastAsia="Times New Roman" w:hAnsi="Times New Roman" w:cs="Times New Roman"/>
          <w:b/>
          <w:bCs/>
          <w:sz w:val="24"/>
          <w:szCs w:val="24"/>
        </w:rPr>
        <w:t>povinen neprodleně informovat poskytovatele služby, pokud je dítě přijato              k docházce do jiného předškolního zařízení</w:t>
      </w:r>
      <w:r>
        <w:rPr>
          <w:rFonts w:ascii="Times New Roman" w:eastAsia="Times New Roman" w:hAnsi="Times New Roman" w:cs="Times New Roman"/>
          <w:sz w:val="24"/>
          <w:szCs w:val="24"/>
        </w:rPr>
        <w:t xml:space="preserve">, ať už se jedná o dětskou skupinu pobírající státní </w:t>
      </w:r>
      <w:r>
        <w:rPr>
          <w:rFonts w:ascii="Times New Roman" w:eastAsia="Times New Roman" w:hAnsi="Times New Roman" w:cs="Times New Roman"/>
          <w:sz w:val="24"/>
          <w:szCs w:val="24"/>
        </w:rPr>
        <w:lastRenderedPageBreak/>
        <w:t xml:space="preserve">příspěvek, akreditovanou soukromou mateřskou školu či státní mateřskou školu. Zároveň je příjemce </w:t>
      </w:r>
      <w:r>
        <w:rPr>
          <w:rFonts w:ascii="Times New Roman" w:eastAsia="Times New Roman" w:hAnsi="Times New Roman" w:cs="Times New Roman"/>
          <w:b/>
          <w:bCs/>
          <w:sz w:val="24"/>
          <w:szCs w:val="24"/>
        </w:rPr>
        <w:t>povinen bezodkladně a písemně oznámit uzavření smlouvy</w:t>
      </w:r>
      <w:r>
        <w:rPr>
          <w:rFonts w:ascii="Times New Roman" w:eastAsia="Times New Roman" w:hAnsi="Times New Roman" w:cs="Times New Roman"/>
          <w:sz w:val="24"/>
          <w:szCs w:val="24"/>
        </w:rPr>
        <w:t xml:space="preserve"> o poskytování služby péče o dítě v dětské skupině </w:t>
      </w:r>
      <w:r>
        <w:rPr>
          <w:rFonts w:ascii="Times New Roman" w:eastAsia="Times New Roman" w:hAnsi="Times New Roman" w:cs="Times New Roman"/>
          <w:b/>
          <w:bCs/>
          <w:sz w:val="24"/>
          <w:szCs w:val="24"/>
        </w:rPr>
        <w:t>s jiným poskytovatelem</w:t>
      </w:r>
      <w:r>
        <w:rPr>
          <w:rFonts w:ascii="Times New Roman" w:eastAsia="Times New Roman" w:hAnsi="Times New Roman" w:cs="Times New Roman"/>
          <w:sz w:val="24"/>
          <w:szCs w:val="24"/>
        </w:rPr>
        <w:t xml:space="preserve">, jde-li o totéž dítě, přičemž oznámení musí obsahovat </w:t>
      </w:r>
      <w:r>
        <w:rPr>
          <w:rFonts w:ascii="Times New Roman" w:eastAsia="Times New Roman" w:hAnsi="Times New Roman" w:cs="Times New Roman"/>
          <w:b/>
          <w:bCs/>
          <w:sz w:val="24"/>
          <w:szCs w:val="24"/>
        </w:rPr>
        <w:t>informaci o dnech a časech docházky</w:t>
      </w:r>
      <w:r>
        <w:rPr>
          <w:rFonts w:ascii="Times New Roman" w:eastAsia="Times New Roman" w:hAnsi="Times New Roman" w:cs="Times New Roman"/>
          <w:sz w:val="24"/>
          <w:szCs w:val="24"/>
        </w:rPr>
        <w:t xml:space="preserve">. Stejně tak je příjemce povinen </w:t>
      </w:r>
      <w:r>
        <w:rPr>
          <w:rFonts w:ascii="Times New Roman" w:eastAsia="Times New Roman" w:hAnsi="Times New Roman" w:cs="Times New Roman"/>
          <w:b/>
          <w:bCs/>
          <w:sz w:val="24"/>
          <w:szCs w:val="24"/>
        </w:rPr>
        <w:t>bezodkladně oznámit přijetí dítěte do mateřské školy včetně data nástupu</w:t>
      </w:r>
      <w:r>
        <w:rPr>
          <w:rFonts w:ascii="Times New Roman" w:eastAsia="Times New Roman" w:hAnsi="Times New Roman" w:cs="Times New Roman"/>
          <w:sz w:val="24"/>
          <w:szCs w:val="24"/>
        </w:rPr>
        <w:t xml:space="preserve"> a údaj, zda se jedná o standardní docházku či individuální vzdělávání.</w:t>
      </w:r>
    </w:p>
    <w:p w14:paraId="7424E3CD"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je povinen sdělovat poskytovateli všechny skutečnosti rozhodné pro pobyt dítěte v DS, zejména individuální zvláštnosti zdravotního stavu (např. alergie, stravovací omezení apod.), případná omezení, které mají význam pro práci zaměstnanců dětské skupiny a jakékoli jiné podstatné údaje, jakož i jakékoli změny těchto skutečností.</w:t>
      </w:r>
    </w:p>
    <w:p w14:paraId="46442C61" w14:textId="77777777" w:rsidR="00B95311" w:rsidRDefault="002E1FAE">
      <w:pPr>
        <w:numPr>
          <w:ilvl w:val="0"/>
          <w:numId w:val="1"/>
        </w:numPr>
        <w:tabs>
          <w:tab w:val="left" w:pos="709"/>
        </w:tabs>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je povinen přivádět dítě do dětské skupiny zdravé a řádně oblečené.</w:t>
      </w:r>
    </w:p>
    <w:p w14:paraId="40675749"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Při předání informace ze strany poskytovatele o výskytu příznaků onemocnění u dítěte je příjemce povinen bezodkladně převzít dítě, případně zajistit jeho převzetí. Příjemce současně bere na vědomí, že v případě příznaků nakažlivého onemocnění či jiného ohrožení dalších dětí nebo personálu je poskytovatel, v rámci svých provozních možností a za přítomnosti pečující osoby, oprávněn dítě umístit odděleně, a to až do doby jeho vyzvednutí.</w:t>
      </w:r>
    </w:p>
    <w:p w14:paraId="578C6163"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souhlasí s tím, že v řádně předem omluvené dny absence dítěte v docházkovém systému, či jiným akceptovaným způsobem (e-mailem, osobně či telefonicky), může být pravidelně zasmluvněné kapacitní místo, v době nepřítomnosti jejich dítěte, obsazeno jiným dítětem s nepravidelnou docházkou. Opětovné přihlášení na původně omluvené dny je možné jen                    v případě, že to umožňuje volná kapacita dětské skupiny v tyto dny. Domluva s provozovatelem probíhá primárně prostřednictvím docházkového online systému, telefonicky nebo osobně, stejně tak probíhá také přihlašování dítěte na jednotlivé dny v případě flexibilní (nepravidelné) docházky.</w:t>
      </w:r>
    </w:p>
    <w:p w14:paraId="3F80F2F3"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Není-li nepřítomnost dítěte předem nahlášena, omluví jej příjemce neprodleně v docházkovém online systému, telefonicky nebo osobně, nejpozději však do 8:00 hod prvního dne nepřítomnosti. Následně je povinen prostřednictvím docházkového systému, či jiným předem domluveným způsobem, oznámit předpokládanou dobu absence s ohledem na zdravotní stav dítěte.</w:t>
      </w:r>
    </w:p>
    <w:p w14:paraId="50F521E7"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Příjemci jsou povinni sledovat nástěnku v DS, internetové stránky poskytovatele a kontrolovat zprávy od poskytovatele zaslané prostřednictvím docházkového systému, e-mailem či jiným způsobem. V případě změn znění vydaných dokumentů DS jsou </w:t>
      </w:r>
      <w:r>
        <w:rPr>
          <w:rFonts w:ascii="Times New Roman" w:eastAsia="Times New Roman" w:hAnsi="Times New Roman" w:cs="Times New Roman"/>
          <w:b/>
          <w:bCs/>
          <w:sz w:val="24"/>
          <w:szCs w:val="24"/>
        </w:rPr>
        <w:t>příjemci, v případě potřeby, povinni potvrdit svým podpisem</w:t>
      </w:r>
      <w:r>
        <w:rPr>
          <w:rFonts w:ascii="Times New Roman" w:eastAsia="Times New Roman" w:hAnsi="Times New Roman" w:cs="Times New Roman"/>
          <w:sz w:val="24"/>
          <w:szCs w:val="24"/>
        </w:rPr>
        <w:t>, že byli s jejich novým zněním seznámeni. V případě odepření této součinnosti je poskytovatel oprávněn vypovědět tuto smlouvu s okamžitou účinností.</w:t>
      </w:r>
    </w:p>
    <w:p w14:paraId="67227BA6" w14:textId="6E1F87A8"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podpisem této smlouvy potvrzuje, že mu byla k důkladnému seznámení předložena veškerá provozní dokumentace, zejména pak „</w:t>
      </w:r>
      <w:r w:rsidRPr="00173DCC">
        <w:rPr>
          <w:rFonts w:ascii="Times New Roman" w:eastAsia="Times New Roman" w:hAnsi="Times New Roman" w:cs="Times New Roman"/>
          <w:i/>
          <w:iCs/>
          <w:sz w:val="24"/>
          <w:szCs w:val="24"/>
        </w:rPr>
        <w:t>Vnitřní pravidla</w:t>
      </w:r>
      <w:r>
        <w:rPr>
          <w:rFonts w:ascii="Times New Roman" w:eastAsia="Times New Roman" w:hAnsi="Times New Roman" w:cs="Times New Roman"/>
          <w:sz w:val="24"/>
          <w:szCs w:val="24"/>
        </w:rPr>
        <w:t>“ a „</w:t>
      </w:r>
      <w:r w:rsidRPr="00173DCC">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xml:space="preserve">“ (dále </w:t>
      </w:r>
      <w:r w:rsidR="00173DCC">
        <w:rPr>
          <w:rFonts w:ascii="Times New Roman" w:eastAsia="Times New Roman" w:hAnsi="Times New Roman" w:cs="Times New Roman"/>
          <w:sz w:val="24"/>
          <w:szCs w:val="24"/>
        </w:rPr>
        <w:t>též</w:t>
      </w:r>
      <w:r>
        <w:rPr>
          <w:rFonts w:ascii="Times New Roman" w:eastAsia="Times New Roman" w:hAnsi="Times New Roman" w:cs="Times New Roman"/>
          <w:sz w:val="24"/>
          <w:szCs w:val="24"/>
        </w:rPr>
        <w:t xml:space="preserve"> „</w:t>
      </w:r>
      <w:r w:rsidRPr="00173DCC">
        <w:rPr>
          <w:rFonts w:ascii="Times New Roman" w:eastAsia="Times New Roman" w:hAnsi="Times New Roman" w:cs="Times New Roman"/>
          <w:b/>
          <w:bCs/>
          <w:sz w:val="24"/>
          <w:szCs w:val="24"/>
        </w:rPr>
        <w:t>dokumentace poskytovatele</w:t>
      </w:r>
      <w:r>
        <w:rPr>
          <w:rFonts w:ascii="Times New Roman" w:eastAsia="Times New Roman" w:hAnsi="Times New Roman" w:cs="Times New Roman"/>
          <w:sz w:val="24"/>
          <w:szCs w:val="24"/>
        </w:rPr>
        <w:t>“), účinné ke dni uzavření této smlouvy, a zavazuje se je dodržovat. Zároveň si je vědom, že je povinen zajistit dodržování těchto pravidel i ze strany třetích osob, které přijdou do kontaktu s poskytovatelem v souvislosti s poskytováním služby, například při předávání a vyzvedávání dítěte. Dokumentaci poskytovatel zpřístupňuje vyvěšením na nástěnce v prostorách šatny zařízení a případně též způsobem umožňujícím dálkový přístup.</w:t>
      </w:r>
    </w:p>
    <w:p w14:paraId="3C0EA7B2" w14:textId="18C42CA6" w:rsidR="007116D9" w:rsidRDefault="007116D9">
      <w:pPr>
        <w:numPr>
          <w:ilvl w:val="0"/>
          <w:numId w:val="1"/>
        </w:numPr>
        <w:spacing w:after="160" w:line="259" w:lineRule="auto"/>
        <w:ind w:left="426" w:hanging="426"/>
        <w:jc w:val="both"/>
        <w:rPr>
          <w:rFonts w:ascii="Times New Roman" w:eastAsia="Times New Roman" w:hAnsi="Times New Roman" w:cs="Times New Roman"/>
          <w:sz w:val="24"/>
          <w:szCs w:val="24"/>
        </w:rPr>
      </w:pPr>
      <w:r w:rsidRPr="007116D9">
        <w:rPr>
          <w:rFonts w:ascii="Times New Roman" w:eastAsia="Times New Roman" w:hAnsi="Times New Roman" w:cs="Times New Roman"/>
          <w:sz w:val="24"/>
          <w:szCs w:val="24"/>
        </w:rPr>
        <w:t xml:space="preserve">V případě neshody mezi rodiči nebo jinými zákonnými zástupci ohledně předávání či vyzvedávání dítěte poskytovatel není oprávněn tuto neshodu posuzovat ani rozhodovat. Poskytovatel vychází z posledních písemných údajů a pokynů předaných poskytovateli, zejména ze seznamu osob oprávněných k vyzvedávání dítěte, pokud nejsou v rozporu s doloženým rozhodnutím soudu, </w:t>
      </w:r>
      <w:r w:rsidRPr="007116D9">
        <w:rPr>
          <w:rFonts w:ascii="Times New Roman" w:eastAsia="Times New Roman" w:hAnsi="Times New Roman" w:cs="Times New Roman"/>
          <w:sz w:val="24"/>
          <w:szCs w:val="24"/>
        </w:rPr>
        <w:lastRenderedPageBreak/>
        <w:t>předběžným opatřením nebo jiným právně relevantním písemným podkladem. Omezení práva rodiče dítě vyzvednout poskytovatel zohlední pouze tehdy, je-li mu takové omezení řádně doloženo.</w:t>
      </w:r>
    </w:p>
    <w:p w14:paraId="30EE7C40"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svým podpisem této smlouvy bere na vědomí, že porušování vnitřních pravidel poskytovatele může být důvodem pro ukončení docházky dítěte ze strany poskytovatele služby péče o dítě.</w:t>
      </w:r>
    </w:p>
    <w:p w14:paraId="48218123" w14:textId="658AF253"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změn “</w:t>
      </w:r>
      <w:r w:rsidRPr="00173DCC">
        <w:rPr>
          <w:rFonts w:ascii="Times New Roman" w:eastAsia="Times New Roman" w:hAnsi="Times New Roman" w:cs="Times New Roman"/>
          <w:i/>
          <w:iCs/>
          <w:sz w:val="24"/>
          <w:szCs w:val="24"/>
        </w:rPr>
        <w:t>Plánu výchovy a péče</w:t>
      </w:r>
      <w:r>
        <w:rPr>
          <w:rFonts w:ascii="Times New Roman" w:eastAsia="Times New Roman" w:hAnsi="Times New Roman" w:cs="Times New Roman"/>
          <w:sz w:val="24"/>
          <w:szCs w:val="24"/>
        </w:rPr>
        <w:t>“ a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 xml:space="preserve">“ poskytovatel příjemce o změně informuje prostřednictvím e-mailu a současně jejich vyvěšením na nástěnku v prostorách šatny DS. Příjemce </w:t>
      </w:r>
      <w:r>
        <w:rPr>
          <w:rFonts w:ascii="Times New Roman" w:eastAsia="Times New Roman" w:hAnsi="Times New Roman" w:cs="Times New Roman"/>
          <w:b/>
          <w:bCs/>
          <w:sz w:val="24"/>
          <w:szCs w:val="24"/>
        </w:rPr>
        <w:t>je povinen se se změnami seznámit a stvrdit tuto skutečnost svým podpisem vždy</w:t>
      </w:r>
      <w:r>
        <w:rPr>
          <w:rFonts w:ascii="Times New Roman" w:eastAsia="Times New Roman" w:hAnsi="Times New Roman" w:cs="Times New Roman"/>
          <w:sz w:val="24"/>
          <w:szCs w:val="24"/>
        </w:rPr>
        <w:t>. Smluvní strany sjednávají a příjemce bere na vědomí, že právo příjemce odstoupit od smlouvy o poskytování služby péče o dítě v dětské skupině při změně “</w:t>
      </w:r>
      <w:r w:rsidRPr="00173DCC">
        <w:rPr>
          <w:rFonts w:ascii="Times New Roman" w:eastAsia="Times New Roman" w:hAnsi="Times New Roman" w:cs="Times New Roman"/>
          <w:i/>
          <w:iCs/>
          <w:sz w:val="24"/>
          <w:szCs w:val="24"/>
        </w:rPr>
        <w:t>Plánu výchovy a péče</w:t>
      </w:r>
      <w:r>
        <w:rPr>
          <w:rFonts w:ascii="Times New Roman" w:eastAsia="Times New Roman" w:hAnsi="Times New Roman" w:cs="Times New Roman"/>
          <w:sz w:val="24"/>
          <w:szCs w:val="24"/>
        </w:rPr>
        <w:t>“ nebo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 xml:space="preserve">“ </w:t>
      </w:r>
      <w:r w:rsidR="00173DCC" w:rsidRPr="00173DCC">
        <w:rPr>
          <w:rFonts w:ascii="Times New Roman" w:eastAsia="Times New Roman" w:hAnsi="Times New Roman" w:cs="Times New Roman"/>
          <w:sz w:val="24"/>
          <w:szCs w:val="24"/>
        </w:rPr>
        <w:t xml:space="preserve">dle § 13 odst. 4 </w:t>
      </w:r>
      <w:r w:rsidR="00173DCC">
        <w:rPr>
          <w:rFonts w:ascii="Times New Roman" w:eastAsia="Times New Roman" w:hAnsi="Times New Roman" w:cs="Times New Roman"/>
          <w:sz w:val="24"/>
          <w:szCs w:val="24"/>
        </w:rPr>
        <w:t>z</w:t>
      </w:r>
      <w:r>
        <w:rPr>
          <w:rFonts w:ascii="Times New Roman" w:eastAsia="Times New Roman" w:hAnsi="Times New Roman" w:cs="Times New Roman"/>
          <w:sz w:val="24"/>
          <w:szCs w:val="24"/>
        </w:rPr>
        <w:t>ákona č. 247/2014 Sb., o poskytování služby péče         o dítě v dětské skupině a o změně souvisejících zákonů,</w:t>
      </w: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se uplatní pouze v případě, že se provedené změny dotýkají práv a povinností příjemce či obsahu služby.</w:t>
      </w:r>
    </w:p>
    <w:p w14:paraId="4863E60B" w14:textId="77777777" w:rsidR="00B95311" w:rsidRDefault="00B95311">
      <w:pPr>
        <w:spacing w:after="160" w:line="259" w:lineRule="auto"/>
        <w:jc w:val="both"/>
        <w:rPr>
          <w:rFonts w:ascii="Times New Roman" w:eastAsia="Times New Roman" w:hAnsi="Times New Roman" w:cs="Times New Roman"/>
          <w:sz w:val="24"/>
          <w:szCs w:val="24"/>
        </w:rPr>
      </w:pPr>
    </w:p>
    <w:p w14:paraId="3B7D1507" w14:textId="77777777" w:rsidR="00B95311" w:rsidRDefault="002E1FAE">
      <w:pPr>
        <w:spacing w:after="160" w:line="259"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Čl. III. PRÁVA A POVINNOSTI POSKYTOVATELE</w:t>
      </w:r>
    </w:p>
    <w:p w14:paraId="489C9000" w14:textId="2DC4B10A"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je povinen zajistit stravování a pitný režim dle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V</w:t>
      </w:r>
      <w:r w:rsidR="007116D9">
        <w:rPr>
          <w:rFonts w:ascii="Times New Roman" w:eastAsia="Times New Roman" w:hAnsi="Times New Roman" w:cs="Times New Roman"/>
          <w:sz w:val="24"/>
          <w:szCs w:val="24"/>
        </w:rPr>
        <w:t>.</w:t>
      </w:r>
      <w:r>
        <w:rPr>
          <w:rFonts w:ascii="Times New Roman" w:eastAsia="Times New Roman" w:hAnsi="Times New Roman" w:cs="Times New Roman"/>
          <w:sz w:val="24"/>
          <w:szCs w:val="24"/>
        </w:rPr>
        <w:t> této smlouvy a poskytovat službu v souladu s platnými standardy kvality péče. „</w:t>
      </w:r>
      <w:r w:rsidRPr="00173DCC">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zohledňující věk              a potřeby dítěte, je nedílnou součástí smlouvy.</w:t>
      </w:r>
    </w:p>
    <w:p w14:paraId="394D1D67"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dbá na zdravý vývoj a bezpečí dítěte, informuje příjemce o skutečnostech důležitých pro jeho psychický a fyzický stav, včetně úrazů či zhoršení zdravotního stavu. </w:t>
      </w:r>
    </w:p>
    <w:p w14:paraId="5E6DC43E"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Odpovědnost za odložené věci se řídí platnými právními předpisy; poskytovatel neodpovídá           za ztrátu cenností a hraček.</w:t>
      </w:r>
    </w:p>
    <w:p w14:paraId="340E77D5"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může jednostranně upravovat vnitřní dokumenty související s provozem a je povinen příjemce o změnách informovat.</w:t>
      </w:r>
    </w:p>
    <w:p w14:paraId="2A180324" w14:textId="77777777" w:rsidR="00B95311" w:rsidRDefault="00B95311">
      <w:pPr>
        <w:spacing w:after="160" w:line="259" w:lineRule="auto"/>
        <w:ind w:left="426" w:hanging="426"/>
        <w:jc w:val="both"/>
        <w:rPr>
          <w:rFonts w:ascii="Times New Roman" w:eastAsia="Times New Roman" w:hAnsi="Times New Roman" w:cs="Times New Roman"/>
          <w:sz w:val="24"/>
          <w:szCs w:val="24"/>
        </w:rPr>
      </w:pPr>
    </w:p>
    <w:p w14:paraId="763D50F8"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IV. ÚPLATA A STRAVNÉ</w:t>
      </w:r>
    </w:p>
    <w:p w14:paraId="29583295" w14:textId="01CC8710" w:rsidR="00B95311" w:rsidRDefault="002E1FAE">
      <w:pPr>
        <w:keepNext/>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Zasmluvněný typ </w:t>
      </w:r>
      <w:r w:rsidR="00604A39" w:rsidRPr="00604A39">
        <w:rPr>
          <w:rFonts w:ascii="Times New Roman" w:eastAsia="Times New Roman" w:hAnsi="Times New Roman" w:cs="Times New Roman"/>
          <w:sz w:val="24"/>
          <w:szCs w:val="24"/>
        </w:rPr>
        <w:t>jednorázové / prázdninové docházky a</w:t>
      </w:r>
      <w:r w:rsidR="00604A3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úhrada za poskytovanou službu činí:</w:t>
      </w:r>
      <w:r>
        <w:rPr>
          <w:rFonts w:ascii="Times New Roman" w:eastAsia="Times New Roman" w:hAnsi="Times New Roman" w:cs="Times New Roman"/>
          <w:sz w:val="24"/>
          <w:szCs w:val="24"/>
          <w:vertAlign w:val="superscript"/>
        </w:rPr>
        <w:footnoteReference w:id="2"/>
      </w:r>
    </w:p>
    <w:p w14:paraId="3799349A" w14:textId="77777777" w:rsidR="00B95311" w:rsidRDefault="002E1FAE">
      <w:pPr>
        <w:keepNext/>
        <w:spacing w:after="160" w:line="259" w:lineRule="auto"/>
        <w:jc w:val="both"/>
        <w:rPr>
          <w:rFonts w:ascii="Times New Roman" w:eastAsia="Times New Roman" w:hAnsi="Times New Roman" w:cs="Times New Roman"/>
          <w:sz w:val="24"/>
          <w:szCs w:val="24"/>
        </w:rPr>
      </w:pPr>
      <w:r>
        <w:rPr>
          <w:rFonts w:ascii="MS Mincho" w:eastAsia="MS Mincho" w:hAnsi="MS Mincho" w:cs="MS Mincho"/>
          <w:sz w:val="24"/>
          <w:szCs w:val="24"/>
        </w:rPr>
        <w:t xml:space="preserve">   口 </w:t>
      </w:r>
      <w:r>
        <w:rPr>
          <w:rFonts w:ascii="Times New Roman" w:eastAsia="Times New Roman" w:hAnsi="Times New Roman" w:cs="Times New Roman"/>
          <w:b/>
          <w:bCs/>
          <w:sz w:val="24"/>
          <w:szCs w:val="24"/>
        </w:rPr>
        <w:t>VARIANTA A: Pravidelná celodenní docházka s adaptačním obdobím</w:t>
      </w:r>
    </w:p>
    <w:p w14:paraId="0B83D3D0" w14:textId="42CA20AF" w:rsidR="00B95311" w:rsidRDefault="002E1FAE">
      <w:pPr>
        <w:numPr>
          <w:ilvl w:val="0"/>
          <w:numId w:val="5"/>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Úhrada v adaptačním období činí </w:t>
      </w:r>
      <w:r>
        <w:rPr>
          <w:rFonts w:ascii="Times New Roman" w:eastAsia="Times New Roman" w:hAnsi="Times New Roman" w:cs="Times New Roman"/>
          <w:b/>
          <w:bCs/>
          <w:sz w:val="24"/>
          <w:szCs w:val="24"/>
        </w:rPr>
        <w:t>1 500 Kč</w:t>
      </w:r>
      <w:r>
        <w:rPr>
          <w:rFonts w:ascii="Times New Roman" w:eastAsia="Times New Roman" w:hAnsi="Times New Roman" w:cs="Times New Roman"/>
          <w:sz w:val="24"/>
          <w:szCs w:val="24"/>
        </w:rPr>
        <w:t xml:space="preserve"> měsíčně. Toto období začíná datem nástupu dítěte k docházce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 xml:space="preserve">l. I, oddíl „Období poskytování služby“) a končí posledním pracovním dnem kalendářního měsíce následujícího po měsíci, kdy dítě nastoupilo, nedohodnou-li se smluvní strany jinak. Po uplynutí adaptačního období je zákonný zástupce povinen hradit standardní měsíční úhradu ve výši </w:t>
      </w:r>
      <w:r>
        <w:rPr>
          <w:rFonts w:ascii="Times New Roman" w:eastAsia="Times New Roman" w:hAnsi="Times New Roman" w:cs="Times New Roman"/>
          <w:b/>
          <w:bCs/>
          <w:sz w:val="24"/>
          <w:szCs w:val="24"/>
        </w:rPr>
        <w:t>3 500 Kč</w:t>
      </w:r>
      <w:r>
        <w:rPr>
          <w:rFonts w:ascii="Times New Roman" w:eastAsia="Times New Roman" w:hAnsi="Times New Roman" w:cs="Times New Roman"/>
          <w:sz w:val="24"/>
          <w:szCs w:val="24"/>
        </w:rPr>
        <w:t xml:space="preserve">. Tato platba probíhá pravidelně a bez vyzvání, vždy do 15. dne v měsíci,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bod 3.</w:t>
      </w:r>
      <w:r w:rsidR="007116D9">
        <w:rPr>
          <w:rFonts w:ascii="Times New Roman" w:eastAsia="Times New Roman" w:hAnsi="Times New Roman" w:cs="Times New Roman"/>
          <w:sz w:val="24"/>
          <w:szCs w:val="24"/>
        </w:rPr>
        <w:t xml:space="preserve"> smlouvy.</w:t>
      </w:r>
    </w:p>
    <w:p w14:paraId="5B617A33" w14:textId="77777777" w:rsidR="00B95311" w:rsidRDefault="002E1FAE">
      <w:pPr>
        <w:spacing w:after="160" w:line="259" w:lineRule="auto"/>
        <w:jc w:val="both"/>
        <w:rPr>
          <w:rFonts w:ascii="Times New Roman" w:eastAsia="Times New Roman" w:hAnsi="Times New Roman" w:cs="Times New Roman"/>
          <w:b/>
          <w:bCs/>
          <w:sz w:val="24"/>
          <w:szCs w:val="24"/>
        </w:rPr>
      </w:pPr>
      <w:r>
        <w:rPr>
          <w:rFonts w:ascii="MS Mincho" w:eastAsia="MS Mincho" w:hAnsi="MS Mincho" w:cs="MS Mincho"/>
          <w:sz w:val="24"/>
          <w:szCs w:val="24"/>
        </w:rPr>
        <w:t xml:space="preserve">   口 </w:t>
      </w:r>
      <w:r>
        <w:rPr>
          <w:rFonts w:ascii="Times New Roman" w:eastAsia="Times New Roman" w:hAnsi="Times New Roman" w:cs="Times New Roman"/>
          <w:b/>
          <w:bCs/>
          <w:sz w:val="24"/>
          <w:szCs w:val="24"/>
        </w:rPr>
        <w:t>VARIANTA B: Pravidelná celodenní docházka bez adaptačního období</w:t>
      </w:r>
    </w:p>
    <w:p w14:paraId="4599D3BD" w14:textId="48169BE1" w:rsidR="00B95311" w:rsidRDefault="002E1FAE">
      <w:pPr>
        <w:numPr>
          <w:ilvl w:val="0"/>
          <w:numId w:val="9"/>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Úhrada od data nástupu činí </w:t>
      </w:r>
      <w:r w:rsidRPr="00173DCC">
        <w:rPr>
          <w:rFonts w:ascii="Times New Roman" w:eastAsia="Times New Roman" w:hAnsi="Times New Roman" w:cs="Times New Roman"/>
          <w:b/>
          <w:bCs/>
          <w:sz w:val="24"/>
          <w:szCs w:val="24"/>
        </w:rPr>
        <w:t>3 500 Kč</w:t>
      </w:r>
      <w:r>
        <w:rPr>
          <w:rFonts w:ascii="Times New Roman" w:eastAsia="Times New Roman" w:hAnsi="Times New Roman" w:cs="Times New Roman"/>
          <w:sz w:val="24"/>
          <w:szCs w:val="24"/>
        </w:rPr>
        <w:t xml:space="preserve"> měsíčně (při rozsahu docházky minimálně 5 hodin denně, od pondělí do pátku). Zákonný zástupce je povinen tuto částku hradit pravidelně a bez vyzvání, vždy do 15. dne v měsíci,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bod 3</w:t>
      </w:r>
      <w:r w:rsidR="007116D9">
        <w:rPr>
          <w:rFonts w:ascii="Times New Roman" w:eastAsia="Times New Roman" w:hAnsi="Times New Roman" w:cs="Times New Roman"/>
          <w:sz w:val="24"/>
          <w:szCs w:val="24"/>
        </w:rPr>
        <w:t>. smlouvy</w:t>
      </w:r>
      <w:r>
        <w:rPr>
          <w:rFonts w:ascii="Times New Roman" w:eastAsia="Times New Roman" w:hAnsi="Times New Roman" w:cs="Times New Roman"/>
          <w:sz w:val="24"/>
          <w:szCs w:val="24"/>
        </w:rPr>
        <w:t>.</w:t>
      </w:r>
    </w:p>
    <w:p w14:paraId="395CD200" w14:textId="77777777" w:rsidR="00B95311" w:rsidRDefault="002E1FAE">
      <w:pPr>
        <w:spacing w:after="160" w:line="259" w:lineRule="auto"/>
        <w:jc w:val="both"/>
        <w:rPr>
          <w:rFonts w:ascii="Times New Roman" w:eastAsia="Times New Roman" w:hAnsi="Times New Roman" w:cs="Times New Roman"/>
          <w:b/>
          <w:bCs/>
          <w:sz w:val="24"/>
          <w:szCs w:val="24"/>
        </w:rPr>
      </w:pPr>
      <w:r>
        <w:rPr>
          <w:rFonts w:ascii="MS Mincho" w:eastAsia="MS Mincho" w:hAnsi="MS Mincho" w:cs="MS Mincho"/>
          <w:sz w:val="24"/>
          <w:szCs w:val="24"/>
        </w:rPr>
        <w:t xml:space="preserve">   口 </w:t>
      </w:r>
      <w:r>
        <w:rPr>
          <w:rFonts w:ascii="Times New Roman" w:eastAsia="Times New Roman" w:hAnsi="Times New Roman" w:cs="Times New Roman"/>
          <w:b/>
          <w:bCs/>
          <w:sz w:val="24"/>
          <w:szCs w:val="24"/>
        </w:rPr>
        <w:t>VARIANTA C: Flexibilní / nepravidelná docházka</w:t>
      </w:r>
    </w:p>
    <w:p w14:paraId="38F129C2" w14:textId="16BB28B3" w:rsidR="00B95311" w:rsidRDefault="002E1FAE">
      <w:pPr>
        <w:numPr>
          <w:ilvl w:val="0"/>
          <w:numId w:val="10"/>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Úhrada </w:t>
      </w:r>
      <w:r>
        <w:rPr>
          <w:rFonts w:ascii="Times New Roman" w:eastAsia="Times New Roman" w:hAnsi="Times New Roman" w:cs="Times New Roman"/>
          <w:sz w:val="24"/>
          <w:szCs w:val="24"/>
        </w:rPr>
        <w:t xml:space="preserve">na základě předchozí domluvy s poskytovatelem a v případě volné kapacity DS </w:t>
      </w:r>
      <w:r w:rsidR="00DE76F5">
        <w:rPr>
          <w:rFonts w:ascii="Times New Roman" w:eastAsia="Times New Roman" w:hAnsi="Times New Roman" w:cs="Times New Roman"/>
          <w:sz w:val="24"/>
          <w:szCs w:val="24"/>
        </w:rPr>
        <w:t>Dubina</w:t>
      </w:r>
      <w:r>
        <w:rPr>
          <w:rFonts w:ascii="Times New Roman" w:eastAsia="Times New Roman" w:hAnsi="Times New Roman" w:cs="Times New Roman"/>
          <w:sz w:val="24"/>
          <w:szCs w:val="24"/>
        </w:rPr>
        <w:t xml:space="preserve"> (neobsazení všech kapacitních míst nebo nepřítomnost dítěte s pravidelnou docházkou) činí: </w:t>
      </w:r>
      <w:r>
        <w:rPr>
          <w:rFonts w:ascii="Times New Roman" w:eastAsia="Times New Roman" w:hAnsi="Times New Roman" w:cs="Times New Roman"/>
          <w:b/>
          <w:bCs/>
          <w:sz w:val="24"/>
          <w:szCs w:val="24"/>
        </w:rPr>
        <w:t>343 Kč / den</w:t>
      </w:r>
      <w:r>
        <w:rPr>
          <w:rFonts w:ascii="Times New Roman" w:eastAsia="Times New Roman" w:hAnsi="Times New Roman" w:cs="Times New Roman"/>
          <w:sz w:val="24"/>
          <w:szCs w:val="24"/>
        </w:rPr>
        <w:t>.</w:t>
      </w:r>
    </w:p>
    <w:p w14:paraId="16DBD690"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nepřítomnosti dítěte s pravidelnou docházkou se poměrná část úhrady za dny absence příjemci nevrací.</w:t>
      </w:r>
    </w:p>
    <w:p w14:paraId="0AC3190C" w14:textId="1D9E6539"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Platba za poskytovanou službu probíhá bezhotovostně na účet poskytovatele </w:t>
      </w:r>
      <w:r w:rsidRPr="00173DCC">
        <w:rPr>
          <w:rFonts w:ascii="Times New Roman" w:eastAsia="Times New Roman" w:hAnsi="Times New Roman" w:cs="Times New Roman"/>
          <w:b/>
          <w:bCs/>
          <w:color w:val="222222"/>
          <w:sz w:val="24"/>
          <w:szCs w:val="24"/>
          <w:highlight w:val="white"/>
        </w:rPr>
        <w:t>115-1922990287/</w:t>
      </w:r>
      <w:r w:rsidR="00173DCC" w:rsidRPr="00173DCC">
        <w:rPr>
          <w:rFonts w:ascii="Times New Roman" w:eastAsia="Times New Roman" w:hAnsi="Times New Roman" w:cs="Times New Roman"/>
          <w:b/>
          <w:bCs/>
          <w:color w:val="222222"/>
          <w:sz w:val="24"/>
          <w:szCs w:val="24"/>
          <w:highlight w:val="white"/>
        </w:rPr>
        <w:t>0100</w:t>
      </w:r>
      <w:r w:rsidR="00173DCC">
        <w:rPr>
          <w:rFonts w:ascii="Times New Roman" w:eastAsia="Times New Roman" w:hAnsi="Times New Roman" w:cs="Times New Roman"/>
          <w:color w:val="222222"/>
          <w:sz w:val="24"/>
          <w:szCs w:val="24"/>
          <w:highlight w:val="white"/>
        </w:rPr>
        <w:t xml:space="preserve"> </w:t>
      </w:r>
      <w:r w:rsidR="00173DCC">
        <w:rPr>
          <w:rFonts w:ascii="Times New Roman" w:eastAsia="Times New Roman" w:hAnsi="Times New Roman" w:cs="Times New Roman"/>
          <w:sz w:val="24"/>
          <w:szCs w:val="24"/>
        </w:rPr>
        <w:t>do</w:t>
      </w:r>
      <w:r>
        <w:rPr>
          <w:rFonts w:ascii="Times New Roman" w:eastAsia="Times New Roman" w:hAnsi="Times New Roman" w:cs="Times New Roman"/>
          <w:sz w:val="24"/>
          <w:szCs w:val="24"/>
        </w:rPr>
        <w:t> 15. dne předchozího měsíce</w:t>
      </w:r>
      <w:r w:rsidR="001D3191">
        <w:rPr>
          <w:rFonts w:ascii="Times New Roman" w:eastAsia="Times New Roman" w:hAnsi="Times New Roman" w:cs="Times New Roman"/>
          <w:sz w:val="24"/>
          <w:szCs w:val="24"/>
        </w:rPr>
        <w:t xml:space="preserve"> </w:t>
      </w:r>
      <w:r w:rsidR="001D3191" w:rsidRPr="001D3191">
        <w:rPr>
          <w:rFonts w:ascii="Times New Roman" w:eastAsia="Times New Roman" w:hAnsi="Times New Roman" w:cs="Times New Roman"/>
          <w:sz w:val="24"/>
          <w:szCs w:val="24"/>
        </w:rPr>
        <w:t>ve lhůtě sjednané v bodě 1 tohoto článku, zpravidla před zahájením sjednaného období docházky</w:t>
      </w:r>
      <w:r>
        <w:rPr>
          <w:rFonts w:ascii="Times New Roman" w:eastAsia="Times New Roman" w:hAnsi="Times New Roman" w:cs="Times New Roman"/>
          <w:sz w:val="24"/>
          <w:szCs w:val="24"/>
        </w:rPr>
        <w:t>.</w:t>
      </w:r>
    </w:p>
    <w:p w14:paraId="79A4A6D1"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Částka výše úhrady nezahrnuje stravné. Stravné je hrazeno společně s částkou za docházku dítěte v dětské skupině, nicméně je účtováno zvlášť. </w:t>
      </w:r>
    </w:p>
    <w:p w14:paraId="3CA08860" w14:textId="2F2E4353"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Pravidelné zájmové aktivity (kroužky) v provozní době dětské skupiny jsou realizovány jako součást služby péče o dítě v dětské skupině a jsou zahrnuty v konečné ceně za službu uvedené          v bodě 1,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w:t>
      </w:r>
      <w:r w:rsidR="007116D9">
        <w:rPr>
          <w:rFonts w:ascii="Times New Roman" w:eastAsia="Times New Roman" w:hAnsi="Times New Roman" w:cs="Times New Roman"/>
          <w:sz w:val="24"/>
          <w:szCs w:val="24"/>
        </w:rPr>
        <w:t>Úplata a stravné</w:t>
      </w:r>
      <w:r>
        <w:rPr>
          <w:rFonts w:ascii="Times New Roman" w:eastAsia="Times New Roman" w:hAnsi="Times New Roman" w:cs="Times New Roman"/>
          <w:sz w:val="24"/>
          <w:szCs w:val="24"/>
        </w:rPr>
        <w:t>) této smlouvy.</w:t>
      </w:r>
    </w:p>
    <w:p w14:paraId="759CACCE"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Mimořádné akce typu divadlo nebo výlet nad rámec běžné péče mohou být realizovány pouze se souhlasem příjemce a musí odpovídat ceně v místě a čase obvyklé. Souhlas příjemce                             s mimořádnými akcemi není podmínkou dostupnosti služby péče o dítě.</w:t>
      </w:r>
    </w:p>
    <w:p w14:paraId="169E4430"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Mimořádné akce jsou hrazeny z rodičovského fondu, do něhož provedou zákonní zástupci vklad při podpisu této smlouvy v částce určené dle aktuálně platných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w:t>
      </w:r>
    </w:p>
    <w:p w14:paraId="50AAA7E6"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bere na vědomí, že provoz dětské skupiny je financován převážně z příspěvku státního rozpočtu. Pokud kvůli jednání rodiče nebo dítěte dojde k nevyplacení tohoto příspěvku za místo obsazené dítětem, je rodič povinen uhradit poskytovateli kompenzaci ve výši ušlého příspěvku. Kompenzace se vztahuje na období od vzniku důvodu pro ztrátu příspěvku, do řádného ukončení smlouvy, a to i bez ohledu na skutečnou docházku dítěte. Tato povinnost je nezávislá                             na zasmluvněných úhradách za služby a stravné. To se týká např. situací, kdy:</w:t>
      </w:r>
    </w:p>
    <w:p w14:paraId="3DF800D1"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dítě dochází do jiné DS bez oznámení,</w:t>
      </w:r>
    </w:p>
    <w:p w14:paraId="6E4418BB"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docházka je fakticky ukončena bez výpovědi,</w:t>
      </w:r>
    </w:p>
    <w:p w14:paraId="4575B0B9"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dítě je přijato do MŠ, přípravné třídy či zahraniční školy ke klasické docházce;</w:t>
      </w:r>
    </w:p>
    <w:p w14:paraId="4F098D89"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zákonný zástupce dítěte řádně neplní povinnosti vyplývající mu z této smlouvy nebo opakovaně porušuje „Vnitřní pravidla“, na základě čehož je mu </w:t>
      </w:r>
      <w:r>
        <w:rPr>
          <w:rFonts w:ascii="Times New Roman" w:eastAsia="Times New Roman" w:hAnsi="Times New Roman" w:cs="Times New Roman"/>
          <w:b/>
          <w:bCs/>
          <w:sz w:val="24"/>
          <w:szCs w:val="24"/>
        </w:rPr>
        <w:t>vypovězena smlouva s měsíční výpovědní lhůtou</w:t>
      </w:r>
      <w:r>
        <w:rPr>
          <w:rFonts w:ascii="Times New Roman" w:eastAsia="Times New Roman" w:hAnsi="Times New Roman" w:cs="Times New Roman"/>
          <w:sz w:val="24"/>
          <w:szCs w:val="24"/>
        </w:rPr>
        <w:t>, po kterou provozovateli DS náleží úhrada za poskytovanou službu, ale dítě fakticky již DS nenavštěvuje, na základě čehož není státní příspěvek vyplácen.</w:t>
      </w:r>
    </w:p>
    <w:p w14:paraId="3C87A2ED" w14:textId="77777777" w:rsidR="00B95311" w:rsidRDefault="00B95311">
      <w:pPr>
        <w:spacing w:after="160" w:line="259" w:lineRule="auto"/>
        <w:jc w:val="both"/>
        <w:rPr>
          <w:rFonts w:ascii="Times New Roman" w:eastAsia="Times New Roman" w:hAnsi="Times New Roman" w:cs="Times New Roman"/>
          <w:sz w:val="24"/>
          <w:szCs w:val="24"/>
        </w:rPr>
      </w:pPr>
    </w:p>
    <w:p w14:paraId="3A8235FD" w14:textId="77777777" w:rsidR="00B95311" w:rsidRDefault="002E1FAE">
      <w:pPr>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 ZAJIŠTĚNÍ STRAVOVÁNÍ A JEHO ÚHRADA</w:t>
      </w:r>
    </w:p>
    <w:p w14:paraId="305E0739" w14:textId="54AA6F68" w:rsidR="00B95311" w:rsidRDefault="002E1FAE">
      <w:pPr>
        <w:keepNext/>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Cena stravování je stanovena aktuálně platným ceníkem poskytovatele. Změna ceníku stravování se dle dohody smluvních stran </w:t>
      </w:r>
      <w:r>
        <w:rPr>
          <w:rFonts w:ascii="Times New Roman" w:eastAsia="Times New Roman" w:hAnsi="Times New Roman" w:cs="Times New Roman"/>
          <w:b/>
          <w:bCs/>
          <w:sz w:val="24"/>
          <w:szCs w:val="24"/>
        </w:rPr>
        <w:t xml:space="preserve">nepovažuje za změnu </w:t>
      </w:r>
      <w:r w:rsidR="00173DCC">
        <w:rPr>
          <w:rFonts w:ascii="Times New Roman" w:eastAsia="Times New Roman" w:hAnsi="Times New Roman" w:cs="Times New Roman"/>
          <w:b/>
          <w:bCs/>
          <w:sz w:val="24"/>
          <w:szCs w:val="24"/>
        </w:rPr>
        <w:t>„</w:t>
      </w:r>
      <w:r w:rsidRPr="00173DCC">
        <w:rPr>
          <w:rFonts w:ascii="Times New Roman" w:eastAsia="Times New Roman" w:hAnsi="Times New Roman" w:cs="Times New Roman"/>
          <w:b/>
          <w:bCs/>
          <w:i/>
          <w:iCs/>
          <w:sz w:val="24"/>
          <w:szCs w:val="24"/>
        </w:rPr>
        <w:t>Vnitřních pravidel</w:t>
      </w:r>
      <w:r w:rsidR="00173DCC">
        <w:rPr>
          <w:rFonts w:ascii="Times New Roman" w:eastAsia="Times New Roman" w:hAnsi="Times New Roman" w:cs="Times New Roman"/>
          <w:b/>
          <w:bCs/>
          <w:i/>
          <w:iCs/>
          <w:sz w:val="24"/>
          <w:szCs w:val="24"/>
        </w:rPr>
        <w:t>“</w:t>
      </w:r>
      <w:r>
        <w:rPr>
          <w:rFonts w:ascii="Times New Roman" w:eastAsia="Times New Roman" w:hAnsi="Times New Roman" w:cs="Times New Roman"/>
          <w:b/>
          <w:bCs/>
          <w:sz w:val="24"/>
          <w:szCs w:val="24"/>
        </w:rPr>
        <w:t xml:space="preserve"> a neopravňuje </w:t>
      </w:r>
      <w:r>
        <w:rPr>
          <w:rFonts w:ascii="Times New Roman" w:eastAsia="Times New Roman" w:hAnsi="Times New Roman" w:cs="Times New Roman"/>
          <w:b/>
          <w:bCs/>
          <w:sz w:val="24"/>
          <w:szCs w:val="24"/>
        </w:rPr>
        <w:lastRenderedPageBreak/>
        <w:t>příjemce k odstoupení od smlouvy</w:t>
      </w:r>
      <w:r>
        <w:rPr>
          <w:rFonts w:ascii="Times New Roman" w:eastAsia="Times New Roman" w:hAnsi="Times New Roman" w:cs="Times New Roman"/>
          <w:sz w:val="24"/>
          <w:szCs w:val="24"/>
        </w:rPr>
        <w:t xml:space="preserve"> o poskytování služby péče o dítě v dětské skupině dle § 13 odst. 4 zákona č. 247/2014 Sb., o poskytování služby péče o dítě v dětské skupině a o změně souvisejících zákonů.</w:t>
      </w:r>
    </w:p>
    <w:p w14:paraId="2247E728" w14:textId="77777777" w:rsidR="00B95311" w:rsidRDefault="002E1FAE">
      <w:pPr>
        <w:keepNext/>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Stravné je nedílnou součástí služby. Výjimka platí pouze pro děti, které mají lékařské potvrzení o specifických stravovacích potřebách, zejména z důvodu potravinových alergií apod. V takovém případě je zajištění stravy dítěte na individuální dohodě provozovatele DS se zákonnými zástupci takového dítěte.</w:t>
      </w:r>
    </w:p>
    <w:p w14:paraId="3B7BAE04" w14:textId="1FBD3A8B" w:rsidR="00B95311" w:rsidRDefault="003143BE">
      <w:pPr>
        <w:numPr>
          <w:ilvl w:val="0"/>
          <w:numId w:val="3"/>
        </w:numPr>
        <w:spacing w:after="160" w:line="259" w:lineRule="auto"/>
        <w:ind w:left="426" w:hanging="426"/>
        <w:jc w:val="both"/>
        <w:rPr>
          <w:rFonts w:ascii="Times New Roman" w:eastAsia="Times New Roman" w:hAnsi="Times New Roman" w:cs="Times New Roman"/>
          <w:sz w:val="24"/>
          <w:szCs w:val="24"/>
        </w:rPr>
      </w:pPr>
      <w:r w:rsidRPr="003143BE">
        <w:rPr>
          <w:rFonts w:ascii="Times New Roman" w:eastAsia="Times New Roman" w:hAnsi="Times New Roman" w:cs="Times New Roman"/>
          <w:b/>
          <w:bCs/>
          <w:sz w:val="24"/>
          <w:szCs w:val="24"/>
        </w:rPr>
        <w:t xml:space="preserve">Úhrada za stravování v případě jednorázové / prázdninové docházky: </w:t>
      </w:r>
      <w:r w:rsidRPr="003143BE">
        <w:rPr>
          <w:rFonts w:ascii="Times New Roman" w:eastAsia="Times New Roman" w:hAnsi="Times New Roman" w:cs="Times New Roman"/>
          <w:sz w:val="24"/>
          <w:szCs w:val="24"/>
        </w:rPr>
        <w:t>Pro sjednané období docházky je stravné hrazeno ve výši [</w:t>
      </w:r>
      <w:r w:rsidRPr="003143BE">
        <w:rPr>
          <w:rFonts w:ascii="Times New Roman" w:eastAsia="Times New Roman" w:hAnsi="Times New Roman" w:cs="Times New Roman"/>
          <w:sz w:val="24"/>
          <w:szCs w:val="24"/>
          <w:highlight w:val="yellow"/>
        </w:rPr>
        <w:t>částka</w:t>
      </w:r>
      <w:r w:rsidRPr="003143BE">
        <w:rPr>
          <w:rFonts w:ascii="Times New Roman" w:eastAsia="Times New Roman" w:hAnsi="Times New Roman" w:cs="Times New Roman"/>
          <w:sz w:val="24"/>
          <w:szCs w:val="24"/>
        </w:rPr>
        <w:t>] Kč za den docházky / [</w:t>
      </w:r>
      <w:r w:rsidRPr="003143BE">
        <w:rPr>
          <w:rFonts w:ascii="Times New Roman" w:eastAsia="Times New Roman" w:hAnsi="Times New Roman" w:cs="Times New Roman"/>
          <w:sz w:val="24"/>
          <w:szCs w:val="24"/>
          <w:highlight w:val="yellow"/>
        </w:rPr>
        <w:t>částka</w:t>
      </w:r>
      <w:r w:rsidRPr="003143BE">
        <w:rPr>
          <w:rFonts w:ascii="Times New Roman" w:eastAsia="Times New Roman" w:hAnsi="Times New Roman" w:cs="Times New Roman"/>
          <w:sz w:val="24"/>
          <w:szCs w:val="24"/>
        </w:rPr>
        <w:t xml:space="preserve">] Kč za sjednané období, není-li podle aktuálně platného ceníku poskytovatele sjednáno </w:t>
      </w:r>
      <w:r w:rsidR="00C73063" w:rsidRPr="003143BE">
        <w:rPr>
          <w:rFonts w:ascii="Times New Roman" w:eastAsia="Times New Roman" w:hAnsi="Times New Roman" w:cs="Times New Roman"/>
          <w:sz w:val="24"/>
          <w:szCs w:val="24"/>
        </w:rPr>
        <w:t>jinak.</w:t>
      </w:r>
      <w:r w:rsidR="002E1FAE">
        <w:rPr>
          <w:rFonts w:ascii="Times New Roman" w:eastAsia="Times New Roman" w:hAnsi="Times New Roman" w:cs="Times New Roman"/>
          <w:sz w:val="24"/>
          <w:szCs w:val="24"/>
        </w:rPr>
        <w:t xml:space="preserve"> Platba probíhá bezhotovostně na bankovní účet poskytovatele </w:t>
      </w:r>
      <w:r w:rsidR="002E1FAE">
        <w:rPr>
          <w:rFonts w:ascii="Times New Roman" w:eastAsia="Times New Roman" w:hAnsi="Times New Roman" w:cs="Times New Roman"/>
          <w:b/>
          <w:bCs/>
          <w:sz w:val="24"/>
          <w:szCs w:val="24"/>
        </w:rPr>
        <w:t xml:space="preserve">č. </w:t>
      </w:r>
      <w:r w:rsidR="002E1FAE" w:rsidRPr="00173DCC">
        <w:rPr>
          <w:rFonts w:ascii="Times New Roman" w:eastAsia="Times New Roman" w:hAnsi="Times New Roman" w:cs="Times New Roman"/>
          <w:b/>
          <w:bCs/>
          <w:color w:val="222222"/>
          <w:sz w:val="24"/>
          <w:szCs w:val="24"/>
          <w:highlight w:val="white"/>
        </w:rPr>
        <w:t>115-1922990287/0100</w:t>
      </w:r>
      <w:r w:rsidR="002E1FAE">
        <w:rPr>
          <w:rFonts w:ascii="Times New Roman" w:eastAsia="Times New Roman" w:hAnsi="Times New Roman" w:cs="Times New Roman"/>
          <w:sz w:val="24"/>
          <w:szCs w:val="24"/>
        </w:rPr>
        <w:t>, a to nejpozději do 15. dne kalendářního měsíce předcházejícího měsíci, na který je stravné hrazeno. Tato částka je paušální a nepodléhá finanční refundaci v případě absence dítěte. Z hygienických a provozních důvodů poskytovatel neumožňuje odběr stravy do vlastních nádob v době absence dítěte v dětské skupině.</w:t>
      </w:r>
    </w:p>
    <w:p w14:paraId="12CFAA0B" w14:textId="77777777" w:rsidR="00B95311" w:rsidRDefault="002E1FAE">
      <w:pPr>
        <w:numPr>
          <w:ilvl w:val="0"/>
          <w:numId w:val="3"/>
        </w:numPr>
        <w:spacing w:after="160" w:line="259" w:lineRule="auto"/>
        <w:ind w:left="426" w:right="19" w:hanging="426"/>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Úhrada za stravování v případě nepravidelné docházky a adaptačního režimu:</w:t>
      </w:r>
      <w:r>
        <w:rPr>
          <w:rFonts w:ascii="Times New Roman" w:eastAsia="Times New Roman" w:hAnsi="Times New Roman" w:cs="Times New Roman"/>
          <w:sz w:val="24"/>
          <w:szCs w:val="24"/>
        </w:rPr>
        <w:t xml:space="preserve"> V období adaptace, které je blíže popsáno v provozním řádu, není konzumace stravy automatická. Pokud je však dítě v zařízení přítomno v čase podávání oběda a strava mu je nabídnuta a poskytnuta, je tento den účtován jako den se stravným. Pro doložený typ nepravidelné docházky či výše uvedené případy během adaptace je stanovena denní úhrada za stravné ve výši </w:t>
      </w:r>
      <w:r w:rsidRPr="007116D9">
        <w:rPr>
          <w:rFonts w:ascii="Times New Roman" w:eastAsia="Times New Roman" w:hAnsi="Times New Roman" w:cs="Times New Roman"/>
          <w:b/>
          <w:bCs/>
          <w:sz w:val="24"/>
          <w:szCs w:val="24"/>
        </w:rPr>
        <w:t>106 Kč/den</w:t>
      </w:r>
      <w:r>
        <w:rPr>
          <w:rFonts w:ascii="Times New Roman" w:eastAsia="Times New Roman" w:hAnsi="Times New Roman" w:cs="Times New Roman"/>
          <w:sz w:val="24"/>
          <w:szCs w:val="24"/>
        </w:rPr>
        <w:t xml:space="preserve">. Celková částka za stravování je poskytovatelem vyúčtována zpětně vždy po skončení kalendářního měsíce. Zákonný zástupce je povinen tuto částku uhradit nejpozději do 15. dne následujícího měsíce bezhotovostním převodem na bankovní účet zřizovatele, číslo účtu: </w:t>
      </w:r>
      <w:r w:rsidRPr="00173DCC">
        <w:rPr>
          <w:rFonts w:ascii="Times New Roman" w:eastAsia="Times New Roman" w:hAnsi="Times New Roman" w:cs="Times New Roman"/>
          <w:b/>
          <w:bCs/>
          <w:color w:val="222222"/>
          <w:sz w:val="24"/>
          <w:szCs w:val="24"/>
          <w:highlight w:val="white"/>
        </w:rPr>
        <w:t>115-1922990287/0100</w:t>
      </w:r>
      <w:r>
        <w:rPr>
          <w:rFonts w:ascii="Times New Roman" w:eastAsia="Times New Roman" w:hAnsi="Times New Roman" w:cs="Times New Roman"/>
          <w:sz w:val="24"/>
          <w:szCs w:val="24"/>
        </w:rPr>
        <w:t>.</w:t>
      </w:r>
    </w:p>
    <w:p w14:paraId="43BB32A0" w14:textId="782D24AD" w:rsidR="00B95311" w:rsidRDefault="002E1FAE">
      <w:pPr>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Dětem jsou poskytovány dopolední i odpolední svačiny, oběd a zajištěn pitný režim. Obědy jsou zajišťovány dovozem od externího dodavatele. Svačiny jsou připravovány personálem poskytovatele ve vyhrazených prostorách zařízení. Zákonní zástupci dětí se specifickými stravovacími potřebami si mohou, v návaznosti na bod 2 tohoto článku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V</w:t>
      </w:r>
      <w:r w:rsidR="007116D9">
        <w:rPr>
          <w:rFonts w:ascii="Times New Roman" w:eastAsia="Times New Roman" w:hAnsi="Times New Roman" w:cs="Times New Roman"/>
          <w:sz w:val="24"/>
          <w:szCs w:val="24"/>
        </w:rPr>
        <w:t>. smlouvy</w:t>
      </w:r>
      <w:r>
        <w:rPr>
          <w:rFonts w:ascii="Times New Roman" w:eastAsia="Times New Roman" w:hAnsi="Times New Roman" w:cs="Times New Roman"/>
          <w:sz w:val="24"/>
          <w:szCs w:val="24"/>
        </w:rPr>
        <w:t>), po dohodě zajišťovat stravu individuálně. Podpisem této smlouvy se zákonní zástupci zavazují, že jimi dodané jídlo bude v každém případě zdravotně nezávadné.</w:t>
      </w:r>
    </w:p>
    <w:p w14:paraId="7F91FAAA" w14:textId="77777777" w:rsidR="00B95311" w:rsidRDefault="002E1FAE">
      <w:pPr>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Při stravování zajišťovaném poskytovatelem se na výrobu, přípravu, rozvoz, přepravu, značení, skladování a uvádění pokrmů do oběhu, včetně zmrazených a zchlazených pokrmů, vztahují právní předpisy upravující činnosti epidemiologicky závažné a provozování stravovací služby je zajištěno v souladu s povinnostmi stanovenými přímo použitelným předpisem Evropské unie v oblasti hygieny potravin.</w:t>
      </w:r>
    </w:p>
    <w:p w14:paraId="1E4A4418" w14:textId="77777777" w:rsidR="00B95311" w:rsidRDefault="002E1FAE">
      <w:pPr>
        <w:numPr>
          <w:ilvl w:val="0"/>
          <w:numId w:val="3"/>
        </w:numPr>
        <w:spacing w:after="160" w:line="259" w:lineRule="auto"/>
        <w:ind w:left="426" w:hanging="426"/>
        <w:rPr>
          <w:rFonts w:ascii="Times New Roman" w:eastAsia="Times New Roman" w:hAnsi="Times New Roman" w:cs="Times New Roman"/>
          <w:sz w:val="24"/>
          <w:szCs w:val="24"/>
        </w:rPr>
      </w:pPr>
      <w:r>
        <w:rPr>
          <w:rFonts w:ascii="Times New Roman" w:eastAsia="Times New Roman" w:hAnsi="Times New Roman" w:cs="Times New Roman"/>
          <w:sz w:val="24"/>
          <w:szCs w:val="24"/>
        </w:rPr>
        <w:t>Podrobnosti jsou uvedeny v Provozním řádu.</w:t>
      </w:r>
    </w:p>
    <w:p w14:paraId="22231BC5" w14:textId="77777777" w:rsidR="00B95311" w:rsidRDefault="00B95311">
      <w:pPr>
        <w:spacing w:after="160" w:line="259" w:lineRule="auto"/>
        <w:ind w:left="426"/>
        <w:rPr>
          <w:rFonts w:ascii="Times New Roman" w:eastAsia="Times New Roman" w:hAnsi="Times New Roman" w:cs="Times New Roman"/>
          <w:sz w:val="24"/>
          <w:szCs w:val="24"/>
        </w:rPr>
      </w:pPr>
    </w:p>
    <w:p w14:paraId="37ED203F" w14:textId="77777777" w:rsidR="00B95311" w:rsidRDefault="002E1FAE">
      <w:pPr>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VI. DOBA TRVÁNÍ A MOŽNOSTI UKONČENÍ SMLOUVY</w:t>
      </w:r>
    </w:p>
    <w:p w14:paraId="079982F8" w14:textId="77777777" w:rsidR="003D3479" w:rsidRPr="003D3479" w:rsidRDefault="002E1FAE" w:rsidP="003D3479">
      <w:pPr>
        <w:numPr>
          <w:ilvl w:val="0"/>
          <w:numId w:val="6"/>
        </w:numPr>
        <w:spacing w:after="160" w:line="259" w:lineRule="auto"/>
        <w:ind w:left="426" w:hanging="426"/>
        <w:jc w:val="both"/>
        <w:rPr>
          <w:rFonts w:ascii="Times New Roman" w:eastAsia="Times New Roman" w:hAnsi="Times New Roman" w:cs="Times New Roman"/>
          <w:sz w:val="24"/>
          <w:szCs w:val="24"/>
          <w:lang w:val="cs-CZ"/>
        </w:rPr>
      </w:pPr>
      <w:r>
        <w:rPr>
          <w:rFonts w:ascii="Times New Roman" w:eastAsia="Times New Roman" w:hAnsi="Times New Roman" w:cs="Times New Roman"/>
          <w:sz w:val="24"/>
          <w:szCs w:val="24"/>
        </w:rPr>
        <w:t xml:space="preserve">Tato smlouva se uzavírá na dobu určitou </w:t>
      </w:r>
      <w:r w:rsidR="001B1B62">
        <w:rPr>
          <w:rFonts w:ascii="Times New Roman" w:eastAsia="Times New Roman" w:hAnsi="Times New Roman" w:cs="Times New Roman"/>
          <w:sz w:val="24"/>
          <w:szCs w:val="24"/>
        </w:rPr>
        <w:t>uvedenou v ustanovení čl. I. této smlouvy</w:t>
      </w:r>
      <w:r>
        <w:rPr>
          <w:rFonts w:ascii="Times New Roman" w:eastAsia="Times New Roman" w:hAnsi="Times New Roman" w:cs="Times New Roman"/>
          <w:sz w:val="24"/>
          <w:szCs w:val="24"/>
        </w:rPr>
        <w:t>.</w:t>
      </w:r>
      <w:r w:rsidR="003D3479">
        <w:rPr>
          <w:rFonts w:ascii="Times New Roman" w:eastAsia="Times New Roman" w:hAnsi="Times New Roman" w:cs="Times New Roman"/>
          <w:sz w:val="24"/>
          <w:szCs w:val="24"/>
        </w:rPr>
        <w:t xml:space="preserve"> </w:t>
      </w:r>
      <w:r w:rsidR="003D3479" w:rsidRPr="003D3479">
        <w:rPr>
          <w:rFonts w:ascii="Times New Roman" w:eastAsia="Times New Roman" w:hAnsi="Times New Roman" w:cs="Times New Roman"/>
          <w:sz w:val="24"/>
          <w:szCs w:val="24"/>
          <w:lang w:val="cs-CZ"/>
        </w:rPr>
        <w:t>Uplynutím sjednaného období poskytování služby smlouva končí, aniž je třeba výpovědi.</w:t>
      </w:r>
    </w:p>
    <w:p w14:paraId="17EC9733"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Tato smlouva může být ukončena také dohodou smluvních stran ke sjednanému datu                             a při vypořádání vzájemných závazků. </w:t>
      </w:r>
    </w:p>
    <w:p w14:paraId="6A712D4E" w14:textId="1FF4C6EA" w:rsidR="00B95311" w:rsidRDefault="00226EA1">
      <w:pPr>
        <w:numPr>
          <w:ilvl w:val="0"/>
          <w:numId w:val="6"/>
        </w:numPr>
        <w:spacing w:after="160" w:line="259" w:lineRule="auto"/>
        <w:ind w:left="426" w:hanging="426"/>
        <w:jc w:val="both"/>
        <w:rPr>
          <w:rFonts w:ascii="Times New Roman" w:eastAsia="Times New Roman" w:hAnsi="Times New Roman" w:cs="Times New Roman"/>
          <w:sz w:val="24"/>
          <w:szCs w:val="24"/>
        </w:rPr>
      </w:pPr>
      <w:r w:rsidRPr="00226EA1">
        <w:rPr>
          <w:rFonts w:ascii="Times New Roman" w:eastAsia="Times New Roman" w:hAnsi="Times New Roman" w:cs="Times New Roman"/>
          <w:sz w:val="24"/>
          <w:szCs w:val="24"/>
        </w:rPr>
        <w:t xml:space="preserve">Před uplynutím sjednaného období může být smlouva ukončena písemnou dohodou smluvních stran. Každá ze smluvních stran je dále oprávněna smlouvu ukončit písemnou výpovědí bez </w:t>
      </w:r>
      <w:r w:rsidRPr="00226EA1">
        <w:rPr>
          <w:rFonts w:ascii="Times New Roman" w:eastAsia="Times New Roman" w:hAnsi="Times New Roman" w:cs="Times New Roman"/>
          <w:sz w:val="24"/>
          <w:szCs w:val="24"/>
        </w:rPr>
        <w:lastRenderedPageBreak/>
        <w:t>uvedení důvodu; výpovědní doba činí 7 dnů a začíná plynout dnem následujícím po doručení výpovědi druhé smluvní straně, není-li s ohledem na sjednané období docházky dohodnuto jinak</w:t>
      </w:r>
      <w:r w:rsidR="002E1FAE">
        <w:rPr>
          <w:rFonts w:ascii="Times New Roman" w:eastAsia="Times New Roman" w:hAnsi="Times New Roman" w:cs="Times New Roman"/>
          <w:sz w:val="24"/>
          <w:szCs w:val="24"/>
        </w:rPr>
        <w:t>.</w:t>
      </w:r>
    </w:p>
    <w:p w14:paraId="12E408DE"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je dále oprávněn vypovědět tuto smlouvu s účinky ke dni doručení výpovědi příjemci (bez výpovědní doby) z následujících důvodů:</w:t>
      </w:r>
    </w:p>
    <w:p w14:paraId="5134E5F8"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se dítě bez omluvy nedostaví do dětské skupiny po dobu delší 30 pracovních dní,</w:t>
      </w:r>
    </w:p>
    <w:p w14:paraId="75673335"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příjemce nebo dítě závažným způsobem či opakovaně porušují Vnitřní pravidla a jiné závazné dokumenty pro provoz dětské skupiny,</w:t>
      </w:r>
    </w:p>
    <w:p w14:paraId="13246979"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ukončení docházky doporučí lékař nebo pedagogicko-psychologická poradna,</w:t>
      </w:r>
    </w:p>
    <w:p w14:paraId="76EF0C1D"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je příjemce v prodlení s úhradou plateb za služby, stravného či jiných peněžitých povinností týkajících se provozu zařízení po dobu delší než 30 dnů.</w:t>
      </w:r>
    </w:p>
    <w:p w14:paraId="4BB0A77A"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pokud poskytovatel zjistí, že na straně příjemce, resp. dítěte, nastala či nastane skutečnost způsobující ztrátu nároku na příspěvek na provoz ve vztahu k příslušnému kapacitnímu místu, o které příjemce poskytovatele neinformoval,</w:t>
      </w:r>
    </w:p>
    <w:p w14:paraId="5315BF5F"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ve všech případech, kdy se v této smlouvě či ve Vnitřních pravidlech uvádí, že poskytovatel je oprávněn ukončit docházku dítěte do DS s okamžitou účinností.</w:t>
      </w:r>
    </w:p>
    <w:p w14:paraId="045B875E"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že dojde k ukončení činnosti dětské skupiny, omezení její činnosti či ukončení poskytování příspěvku na provoz, je poskytovatel oprávněn vypovědět tuto smlouvu s okamžitou účinností a vrátit příjemci platbu za nevyčerpané služby a nespotřebovanou jistinu.</w:t>
      </w:r>
    </w:p>
    <w:p w14:paraId="4664CB2F" w14:textId="77777777" w:rsidR="00B95311" w:rsidRDefault="00B95311">
      <w:pPr>
        <w:spacing w:after="160" w:line="259" w:lineRule="auto"/>
        <w:rPr>
          <w:rFonts w:ascii="Times New Roman" w:eastAsia="Times New Roman" w:hAnsi="Times New Roman" w:cs="Times New Roman"/>
          <w:sz w:val="24"/>
          <w:szCs w:val="24"/>
        </w:rPr>
      </w:pPr>
    </w:p>
    <w:p w14:paraId="23D3A018"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VII. ZÁVĚREČNÁ USTANOVENÍ</w:t>
      </w:r>
    </w:p>
    <w:p w14:paraId="08B18047" w14:textId="7D907363"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Tato smlouva se řídí právním řádem České republiky, zejména </w:t>
      </w:r>
      <w:r w:rsidR="007116D9">
        <w:rPr>
          <w:rFonts w:ascii="Times New Roman" w:eastAsia="Times New Roman" w:hAnsi="Times New Roman" w:cs="Times New Roman"/>
          <w:sz w:val="24"/>
          <w:szCs w:val="24"/>
        </w:rPr>
        <w:t>z</w:t>
      </w:r>
      <w:r>
        <w:rPr>
          <w:rFonts w:ascii="Times New Roman" w:eastAsia="Times New Roman" w:hAnsi="Times New Roman" w:cs="Times New Roman"/>
          <w:sz w:val="24"/>
          <w:szCs w:val="24"/>
        </w:rPr>
        <w:t xml:space="preserve">ákonem č. 247/2014 Sb., o poskytování služby péče o dítě v dětské skupině a o změně souvisejících zákonů, v aktuálně platném znění a </w:t>
      </w:r>
      <w:r w:rsidR="007116D9">
        <w:rPr>
          <w:rFonts w:ascii="Times New Roman" w:eastAsia="Times New Roman" w:hAnsi="Times New Roman" w:cs="Times New Roman"/>
          <w:sz w:val="24"/>
          <w:szCs w:val="24"/>
        </w:rPr>
        <w:t>z</w:t>
      </w:r>
      <w:r>
        <w:rPr>
          <w:rFonts w:ascii="Times New Roman" w:eastAsia="Times New Roman" w:hAnsi="Times New Roman" w:cs="Times New Roman"/>
          <w:sz w:val="24"/>
          <w:szCs w:val="24"/>
        </w:rPr>
        <w:t>ákonem č. 89/2012 Sb., občanský zákoník, v aktuálně platném znění.</w:t>
      </w:r>
    </w:p>
    <w:p w14:paraId="1C92E92E"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Tato smlouva nabývá platnosti a účinnosti dnem jejího podpisu oběma smluvními stranami                a pozbývá platnosti a účinnosti dnem jejího řádného ukončení (období trvání právních vztahů vzniklých ze smlouvy).</w:t>
      </w:r>
    </w:p>
    <w:p w14:paraId="4B0844D4"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Jakékoliv změny této smlouvy musí být učiněny písemně ve formě očíslovaných dodatků podepsaných oběma smluvními stranami.</w:t>
      </w:r>
    </w:p>
    <w:p w14:paraId="17455EEC" w14:textId="29A79095"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Nedílnou součástí smlouvy jsou „</w:t>
      </w:r>
      <w:r w:rsidRPr="007116D9">
        <w:rPr>
          <w:rFonts w:ascii="Times New Roman" w:eastAsia="Times New Roman" w:hAnsi="Times New Roman" w:cs="Times New Roman"/>
          <w:i/>
          <w:iCs/>
          <w:sz w:val="24"/>
          <w:szCs w:val="24"/>
        </w:rPr>
        <w:t>Vnitřní pravidla</w:t>
      </w:r>
      <w:r>
        <w:rPr>
          <w:rFonts w:ascii="Times New Roman" w:eastAsia="Times New Roman" w:hAnsi="Times New Roman" w:cs="Times New Roman"/>
          <w:sz w:val="24"/>
          <w:szCs w:val="24"/>
        </w:rPr>
        <w:t xml:space="preserve">“, platná pro všechny dětské skupiny provozované spolkem Lupínek, </w:t>
      </w:r>
      <w:proofErr w:type="spellStart"/>
      <w:r>
        <w:rPr>
          <w:rFonts w:ascii="Times New Roman" w:eastAsia="Times New Roman" w:hAnsi="Times New Roman" w:cs="Times New Roman"/>
          <w:sz w:val="24"/>
          <w:szCs w:val="24"/>
        </w:rPr>
        <w:t>z.s</w:t>
      </w:r>
      <w:proofErr w:type="spellEnd"/>
      <w:r>
        <w:rPr>
          <w:rFonts w:ascii="Times New Roman" w:eastAsia="Times New Roman" w:hAnsi="Times New Roman" w:cs="Times New Roman"/>
          <w:sz w:val="24"/>
          <w:szCs w:val="24"/>
        </w:rPr>
        <w:t xml:space="preserve">., se sídlem Na </w:t>
      </w:r>
      <w:proofErr w:type="spellStart"/>
      <w:r>
        <w:rPr>
          <w:rFonts w:ascii="Times New Roman" w:eastAsia="Times New Roman" w:hAnsi="Times New Roman" w:cs="Times New Roman"/>
          <w:sz w:val="24"/>
          <w:szCs w:val="24"/>
        </w:rPr>
        <w:t>Jarolímce</w:t>
      </w:r>
      <w:proofErr w:type="spellEnd"/>
      <w:r>
        <w:rPr>
          <w:rFonts w:ascii="Times New Roman" w:eastAsia="Times New Roman" w:hAnsi="Times New Roman" w:cs="Times New Roman"/>
          <w:sz w:val="24"/>
          <w:szCs w:val="24"/>
        </w:rPr>
        <w:t xml:space="preserve"> 666, 253 03 Chýně, IČ: 04544153, dále také „</w:t>
      </w:r>
      <w:r w:rsidRPr="007116D9">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a aktuálně platný Ceník zařízení.</w:t>
      </w:r>
    </w:p>
    <w:p w14:paraId="5B573868" w14:textId="1449CF35"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Příjemce potvrzuje, že byl, v souladu s odst. 12.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 xml:space="preserve">l. II. </w:t>
      </w:r>
      <w:r w:rsidR="007116D9">
        <w:rPr>
          <w:rFonts w:ascii="Times New Roman" w:eastAsia="Times New Roman" w:hAnsi="Times New Roman" w:cs="Times New Roman"/>
          <w:sz w:val="24"/>
          <w:szCs w:val="24"/>
        </w:rPr>
        <w:t xml:space="preserve">Smlouvy </w:t>
      </w:r>
      <w:r>
        <w:rPr>
          <w:rFonts w:ascii="Times New Roman" w:eastAsia="Times New Roman" w:hAnsi="Times New Roman" w:cs="Times New Roman"/>
          <w:sz w:val="24"/>
          <w:szCs w:val="24"/>
        </w:rPr>
        <w:t>(</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řádně seznámen s „</w:t>
      </w:r>
      <w:r w:rsidRPr="007116D9">
        <w:rPr>
          <w:rFonts w:ascii="Times New Roman" w:eastAsia="Times New Roman" w:hAnsi="Times New Roman" w:cs="Times New Roman"/>
          <w:i/>
          <w:iCs/>
          <w:sz w:val="24"/>
          <w:szCs w:val="24"/>
        </w:rPr>
        <w:t>Plánem výchovy a péče</w:t>
      </w:r>
      <w:r>
        <w:rPr>
          <w:rFonts w:ascii="Times New Roman" w:eastAsia="Times New Roman" w:hAnsi="Times New Roman" w:cs="Times New Roman"/>
          <w:sz w:val="24"/>
          <w:szCs w:val="24"/>
        </w:rPr>
        <w:t>“ i s „</w:t>
      </w:r>
      <w:r w:rsidRPr="007116D9">
        <w:rPr>
          <w:rFonts w:ascii="Times New Roman" w:eastAsia="Times New Roman" w:hAnsi="Times New Roman" w:cs="Times New Roman"/>
          <w:i/>
          <w:iCs/>
          <w:sz w:val="24"/>
          <w:szCs w:val="24"/>
        </w:rPr>
        <w:t>Vnitřními pravidly</w:t>
      </w:r>
      <w:r>
        <w:rPr>
          <w:rFonts w:ascii="Times New Roman" w:eastAsia="Times New Roman" w:hAnsi="Times New Roman" w:cs="Times New Roman"/>
          <w:sz w:val="24"/>
          <w:szCs w:val="24"/>
        </w:rPr>
        <w:t>“ a svým podpisem této smlouvy stvrzuje, že je s jejich obsahem obeznámen, rozumí jim a zavazuje se je dodržovat.</w:t>
      </w:r>
    </w:p>
    <w:p w14:paraId="3C1BE238"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Tato smlouva je vyhotovena ve dvou stejnopisech, z nichž každá strana obdrží jedno vyhotovení.</w:t>
      </w:r>
    </w:p>
    <w:p w14:paraId="14C26287"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Zákonní zástupci dítěte (příjemci) jsou všemi právy a povinnostmi vyplývajícími z této smlouvy zavázáni, oprávněni společně a nerozdílně, a to bez ohledu na to, zda jsou v textu výslovně uvedeni jako účastníci smlouvy či smluvní strana.</w:t>
      </w:r>
    </w:p>
    <w:p w14:paraId="004A82E7"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Smluvní strany prohlašují, že si celý text této smlouvy přečetly, plně mu rozumějí a bezvýhradně s ním souhlasí. Připojením svých vlastnoručních podpisů stvrzují, že tento dokument věrně vyjadřuje jejich pravou, vážnou a svobodnou vůli a že smlouva není uzavírána v tísni ani za nápadně nevýhodných podmínek pro kteroukoliv ze stran.</w:t>
      </w:r>
    </w:p>
    <w:p w14:paraId="458C91B0" w14:textId="77777777" w:rsidR="00B95311" w:rsidRDefault="00B95311">
      <w:pPr>
        <w:tabs>
          <w:tab w:val="left" w:pos="5103"/>
        </w:tabs>
        <w:spacing w:after="160" w:line="259" w:lineRule="auto"/>
        <w:rPr>
          <w:rFonts w:ascii="Times New Roman" w:eastAsia="Times New Roman" w:hAnsi="Times New Roman" w:cs="Times New Roman"/>
          <w:b/>
          <w:bCs/>
          <w:sz w:val="24"/>
          <w:szCs w:val="24"/>
        </w:rPr>
      </w:pPr>
    </w:p>
    <w:p w14:paraId="3CBDE880" w14:textId="77777777" w:rsidR="00B95311" w:rsidRDefault="002E1FAE">
      <w:pPr>
        <w:tabs>
          <w:tab w:val="left" w:pos="5103"/>
        </w:tabs>
        <w:spacing w:after="160" w:line="259" w:lineRule="auto"/>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Přílohy:</w:t>
      </w:r>
    </w:p>
    <w:p w14:paraId="5C8D5D60"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Vnitřní pravidla poskytovatele, včetně ceníku, v aktuálně platném znění.</w:t>
      </w:r>
    </w:p>
    <w:p w14:paraId="364414C7"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Plán výchovy a péče v aktuálně platném znění.</w:t>
      </w:r>
    </w:p>
    <w:p w14:paraId="6CDDD528"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Souhlas s předáním kopie (skenu/fotografie) osobního dokladu dítěte pracovníkům technické podpory aplikace „Portál dětské skupiny“ MPSV ČR v případě, že dojde k potížím se ztotožněním údajů dítěte s Registrem obyvatel ČR.</w:t>
      </w:r>
    </w:p>
    <w:p w14:paraId="15474895" w14:textId="77777777" w:rsidR="00B95311" w:rsidRDefault="00B95311">
      <w:pPr>
        <w:spacing w:after="160" w:line="259" w:lineRule="auto"/>
        <w:jc w:val="both"/>
        <w:rPr>
          <w:rFonts w:ascii="Times New Roman" w:eastAsia="Times New Roman" w:hAnsi="Times New Roman" w:cs="Times New Roman"/>
          <w:sz w:val="24"/>
          <w:szCs w:val="24"/>
        </w:rPr>
      </w:pPr>
    </w:p>
    <w:p w14:paraId="6AB84914" w14:textId="77777777" w:rsidR="00B95311" w:rsidRDefault="00B95311">
      <w:pPr>
        <w:tabs>
          <w:tab w:val="left" w:pos="5103"/>
        </w:tabs>
        <w:spacing w:after="160" w:line="259" w:lineRule="auto"/>
        <w:rPr>
          <w:rFonts w:ascii="Times New Roman" w:eastAsia="Times New Roman" w:hAnsi="Times New Roman" w:cs="Times New Roman"/>
          <w:b/>
          <w:bCs/>
          <w:sz w:val="24"/>
          <w:szCs w:val="24"/>
        </w:rPr>
      </w:pPr>
    </w:p>
    <w:p w14:paraId="3AD87303" w14:textId="77777777" w:rsidR="00B95311" w:rsidRDefault="002E1FAE">
      <w:pPr>
        <w:tabs>
          <w:tab w:val="left" w:pos="5103"/>
        </w:tabs>
        <w:spacing w:after="160" w:line="259"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Za poskytovatele:</w:t>
      </w:r>
      <w:r>
        <w:rPr>
          <w:rFonts w:ascii="Times New Roman" w:eastAsia="Times New Roman" w:hAnsi="Times New Roman" w:cs="Times New Roman"/>
          <w:b/>
          <w:bCs/>
          <w:sz w:val="24"/>
          <w:szCs w:val="24"/>
        </w:rPr>
        <w:tab/>
        <w:t>Za příjemce:</w:t>
      </w:r>
    </w:p>
    <w:p w14:paraId="1CC0FF67" w14:textId="77777777" w:rsidR="00B95311" w:rsidRDefault="002E1FAE">
      <w:pPr>
        <w:tabs>
          <w:tab w:val="left" w:pos="1134"/>
          <w:tab w:val="left" w:pos="5103"/>
          <w:tab w:val="left" w:pos="7513"/>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 Pardubicích dne ............................</w:t>
      </w:r>
      <w:r>
        <w:rPr>
          <w:rFonts w:ascii="Times New Roman" w:eastAsia="Times New Roman" w:hAnsi="Times New Roman" w:cs="Times New Roman"/>
          <w:sz w:val="24"/>
          <w:szCs w:val="24"/>
        </w:rPr>
        <w:tab/>
        <w:t>V Pardubicích dne ...........................</w:t>
      </w:r>
    </w:p>
    <w:p w14:paraId="3312C692" w14:textId="77777777" w:rsidR="00B95311" w:rsidRDefault="00B95311">
      <w:pPr>
        <w:tabs>
          <w:tab w:val="left" w:pos="1134"/>
          <w:tab w:val="left" w:pos="7513"/>
        </w:tabs>
        <w:spacing w:after="160" w:line="259" w:lineRule="auto"/>
        <w:rPr>
          <w:rFonts w:ascii="Times New Roman" w:eastAsia="Times New Roman" w:hAnsi="Times New Roman" w:cs="Times New Roman"/>
          <w:sz w:val="24"/>
          <w:szCs w:val="24"/>
        </w:rPr>
      </w:pPr>
    </w:p>
    <w:p w14:paraId="725892B2" w14:textId="77777777" w:rsidR="00B95311" w:rsidRDefault="00B95311">
      <w:pPr>
        <w:tabs>
          <w:tab w:val="left" w:pos="1134"/>
          <w:tab w:val="left" w:pos="7513"/>
        </w:tabs>
        <w:spacing w:after="160" w:line="259" w:lineRule="auto"/>
        <w:rPr>
          <w:rFonts w:ascii="Times New Roman" w:eastAsia="Times New Roman" w:hAnsi="Times New Roman" w:cs="Times New Roman"/>
          <w:sz w:val="24"/>
          <w:szCs w:val="24"/>
        </w:rPr>
      </w:pPr>
    </w:p>
    <w:p w14:paraId="4B00B7B1" w14:textId="77777777" w:rsidR="00B95311" w:rsidRDefault="002E1FAE">
      <w:pPr>
        <w:tabs>
          <w:tab w:val="center" w:pos="2127"/>
          <w:tab w:val="left" w:pos="5103"/>
          <w:tab w:val="center" w:pos="7371"/>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p>
    <w:p w14:paraId="7593D30B" w14:textId="699F5DF9"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Mgr.</w:t>
      </w:r>
      <w:r w:rsidR="007116D9">
        <w:rPr>
          <w:rFonts w:ascii="Times New Roman" w:eastAsia="Times New Roman" w:hAnsi="Times New Roman" w:cs="Times New Roman"/>
          <w:b/>
          <w:bCs/>
          <w:sz w:val="24"/>
          <w:szCs w:val="24"/>
        </w:rPr>
        <w:t xml:space="preserve"> et</w:t>
      </w:r>
      <w:r>
        <w:rPr>
          <w:rFonts w:ascii="Times New Roman" w:eastAsia="Times New Roman" w:hAnsi="Times New Roman" w:cs="Times New Roman"/>
          <w:b/>
          <w:bCs/>
          <w:sz w:val="24"/>
          <w:szCs w:val="24"/>
        </w:rPr>
        <w:t xml:space="preserve"> Mgr. Vladimíra Hrdlička Lupínek</w:t>
      </w:r>
      <w:r>
        <w:rPr>
          <w:rFonts w:ascii="Times New Roman" w:eastAsia="Times New Roman" w:hAnsi="Times New Roman" w:cs="Times New Roman"/>
          <w:sz w:val="24"/>
          <w:szCs w:val="24"/>
        </w:rPr>
        <w:tab/>
        <w:t>podpis zákonného zástupce</w:t>
      </w:r>
    </w:p>
    <w:p w14:paraId="431453B8" w14:textId="1FA5E5A8"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předsedkyně spolku</w:t>
      </w:r>
      <w:r w:rsidR="007116D9">
        <w:rPr>
          <w:rFonts w:ascii="Times New Roman" w:eastAsia="Times New Roman" w:hAnsi="Times New Roman" w:cs="Times New Roman"/>
          <w:sz w:val="24"/>
          <w:szCs w:val="24"/>
        </w:rPr>
        <w:t xml:space="preserve"> Lupínek, </w:t>
      </w:r>
      <w:proofErr w:type="spellStart"/>
      <w:r w:rsidR="007116D9">
        <w:rPr>
          <w:rFonts w:ascii="Times New Roman" w:eastAsia="Times New Roman" w:hAnsi="Times New Roman" w:cs="Times New Roman"/>
          <w:sz w:val="24"/>
          <w:szCs w:val="24"/>
        </w:rPr>
        <w:t>z.s</w:t>
      </w:r>
      <w:proofErr w:type="spellEnd"/>
      <w:r w:rsidR="007116D9">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i/>
          <w:iCs/>
          <w:sz w:val="24"/>
          <w:szCs w:val="24"/>
        </w:rPr>
        <w:t>příjemce</w:t>
      </w:r>
    </w:p>
    <w:p w14:paraId="7DDC8418" w14:textId="77777777" w:rsidR="00B95311" w:rsidRDefault="00B95311">
      <w:pPr>
        <w:tabs>
          <w:tab w:val="center" w:pos="2268"/>
          <w:tab w:val="center" w:pos="6804"/>
        </w:tabs>
        <w:spacing w:after="160" w:line="259" w:lineRule="auto"/>
        <w:rPr>
          <w:rFonts w:ascii="Times New Roman" w:eastAsia="Times New Roman" w:hAnsi="Times New Roman" w:cs="Times New Roman"/>
          <w:sz w:val="24"/>
          <w:szCs w:val="24"/>
        </w:rPr>
      </w:pPr>
    </w:p>
    <w:p w14:paraId="0FC48D26" w14:textId="77777777" w:rsidR="00B95311" w:rsidRDefault="00B95311">
      <w:pPr>
        <w:tabs>
          <w:tab w:val="center" w:pos="2268"/>
          <w:tab w:val="center" w:pos="6804"/>
        </w:tabs>
        <w:spacing w:after="160" w:line="259" w:lineRule="auto"/>
        <w:rPr>
          <w:rFonts w:ascii="Times New Roman" w:eastAsia="Times New Roman" w:hAnsi="Times New Roman" w:cs="Times New Roman"/>
          <w:sz w:val="24"/>
          <w:szCs w:val="24"/>
        </w:rPr>
      </w:pPr>
    </w:p>
    <w:p w14:paraId="0267AB2C" w14:textId="77777777" w:rsidR="00B95311" w:rsidRDefault="002E1FAE">
      <w:pPr>
        <w:tabs>
          <w:tab w:val="center" w:pos="2268"/>
          <w:tab w:val="left" w:pos="5103"/>
          <w:tab w:val="center" w:pos="7230"/>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podpis zákonného zástupce</w:t>
      </w:r>
    </w:p>
    <w:p w14:paraId="5E1E6B95" w14:textId="77777777" w:rsidR="00B95311" w:rsidRDefault="002E1FAE">
      <w:pPr>
        <w:tabs>
          <w:tab w:val="center" w:pos="2268"/>
          <w:tab w:val="center" w:pos="6804"/>
        </w:tabs>
        <w:spacing w:after="160" w:line="259" w:lineRule="auto"/>
        <w:rPr>
          <w:rFonts w:ascii="Times New Roman" w:eastAsia="Times New Roman" w:hAnsi="Times New Roman" w:cs="Times New Roman"/>
          <w:i/>
          <w:iCs/>
          <w:sz w:val="24"/>
          <w:szCs w:val="24"/>
        </w:rPr>
        <w:sectPr w:rsidR="00B95311">
          <w:headerReference w:type="even" r:id="rId8"/>
          <w:headerReference w:type="default" r:id="rId9"/>
          <w:footerReference w:type="even" r:id="rId10"/>
          <w:footerReference w:type="default" r:id="rId11"/>
          <w:headerReference w:type="first" r:id="rId12"/>
          <w:footerReference w:type="first" r:id="rId13"/>
          <w:pgSz w:w="11909" w:h="16834"/>
          <w:pgMar w:top="1440" w:right="1136" w:bottom="1134" w:left="993" w:header="720" w:footer="283" w:gutter="0"/>
          <w:pgNumType w:start="1"/>
          <w:cols w:space="708"/>
        </w:sect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i/>
          <w:iCs/>
          <w:sz w:val="24"/>
          <w:szCs w:val="24"/>
        </w:rPr>
        <w:t>příjemce</w:t>
      </w:r>
    </w:p>
    <w:p w14:paraId="5012209A" w14:textId="77777777" w:rsidR="00B95311" w:rsidRDefault="00B95311">
      <w:pPr>
        <w:tabs>
          <w:tab w:val="center" w:pos="2268"/>
          <w:tab w:val="center" w:pos="6804"/>
        </w:tabs>
        <w:spacing w:after="160" w:line="259" w:lineRule="auto"/>
        <w:rPr>
          <w:rFonts w:ascii="Times New Roman" w:eastAsia="Times New Roman" w:hAnsi="Times New Roman" w:cs="Times New Roman"/>
          <w:i/>
          <w:iCs/>
          <w:sz w:val="24"/>
          <w:szCs w:val="24"/>
        </w:rPr>
      </w:pPr>
    </w:p>
    <w:p w14:paraId="62798CE2"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6C1EAB3E" w14:textId="77777777" w:rsidR="00B95311" w:rsidRDefault="002E1FAE">
      <w:pPr>
        <w:spacing w:after="160" w:line="259" w:lineRule="auto"/>
        <w:jc w:val="both"/>
        <w:rPr>
          <w:rFonts w:ascii="Times New Roman" w:eastAsia="Times New Roman" w:hAnsi="Times New Roman" w:cs="Times New Roman"/>
          <w:b/>
          <w:bCs/>
          <w:sz w:val="24"/>
          <w:szCs w:val="24"/>
        </w:rPr>
      </w:pPr>
      <w:r>
        <w:br w:type="column"/>
      </w:r>
      <w:r>
        <w:rPr>
          <w:rFonts w:ascii="Times New Roman" w:eastAsia="Times New Roman" w:hAnsi="Times New Roman" w:cs="Times New Roman"/>
          <w:b/>
          <w:bCs/>
          <w:sz w:val="24"/>
          <w:szCs w:val="24"/>
        </w:rPr>
        <w:lastRenderedPageBreak/>
        <w:t xml:space="preserve">Souhlas s předáním kopie (skenu/fotografie) osobního dokladu dítěte pracovníkům </w:t>
      </w:r>
      <w:hyperlink r:id="rId14">
        <w:r>
          <w:rPr>
            <w:rFonts w:ascii="Times New Roman" w:eastAsia="Times New Roman" w:hAnsi="Times New Roman" w:cs="Times New Roman"/>
            <w:b/>
            <w:bCs/>
            <w:color w:val="467886"/>
            <w:sz w:val="24"/>
            <w:szCs w:val="24"/>
            <w:u w:val="single"/>
          </w:rPr>
          <w:t>technické podpory</w:t>
        </w:r>
      </w:hyperlink>
      <w:r>
        <w:rPr>
          <w:rFonts w:ascii="Times New Roman" w:eastAsia="Times New Roman" w:hAnsi="Times New Roman" w:cs="Times New Roman"/>
          <w:b/>
          <w:bCs/>
          <w:sz w:val="24"/>
          <w:szCs w:val="24"/>
        </w:rPr>
        <w:t xml:space="preserve"> aplikace „</w:t>
      </w:r>
      <w:hyperlink r:id="rId15">
        <w:r>
          <w:rPr>
            <w:rFonts w:ascii="Times New Roman" w:eastAsia="Times New Roman" w:hAnsi="Times New Roman" w:cs="Times New Roman"/>
            <w:b/>
            <w:bCs/>
            <w:color w:val="467886"/>
            <w:sz w:val="24"/>
            <w:szCs w:val="24"/>
            <w:u w:val="single"/>
          </w:rPr>
          <w:t>Portál Dětské skupiny</w:t>
        </w:r>
      </w:hyperlink>
      <w:r>
        <w:rPr>
          <w:rFonts w:ascii="Times New Roman" w:eastAsia="Times New Roman" w:hAnsi="Times New Roman" w:cs="Times New Roman"/>
          <w:b/>
          <w:bCs/>
          <w:sz w:val="24"/>
          <w:szCs w:val="24"/>
        </w:rPr>
        <w:t>“ MPSV ČR v případě, že dojde              k potížím se ztotožněním údajů dítěte s Registrem obyvatel ČR</w:t>
      </w:r>
    </w:p>
    <w:p w14:paraId="6F9C4E00" w14:textId="77777777" w:rsidR="00B95311" w:rsidRDefault="00B95311">
      <w:pPr>
        <w:spacing w:after="160" w:line="259" w:lineRule="auto"/>
        <w:jc w:val="both"/>
        <w:rPr>
          <w:rFonts w:ascii="Times New Roman" w:eastAsia="Times New Roman" w:hAnsi="Times New Roman" w:cs="Times New Roman"/>
          <w:b/>
          <w:bCs/>
          <w:sz w:val="24"/>
          <w:szCs w:val="24"/>
        </w:rPr>
      </w:pPr>
    </w:p>
    <w:p w14:paraId="5A69462B" w14:textId="77777777" w:rsidR="00B95311" w:rsidRDefault="00B95311">
      <w:pPr>
        <w:spacing w:after="160" w:line="259" w:lineRule="auto"/>
        <w:rPr>
          <w:rFonts w:ascii="Times New Roman" w:eastAsia="Times New Roman" w:hAnsi="Times New Roman" w:cs="Times New Roman"/>
          <w:sz w:val="24"/>
          <w:szCs w:val="24"/>
        </w:rPr>
      </w:pPr>
    </w:p>
    <w:p w14:paraId="13B5B651" w14:textId="77777777" w:rsidR="00B95311" w:rsidRDefault="002E1FAE">
      <w:pPr>
        <w:spacing w:before="240" w:after="24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Já, ……………………………………………</w:t>
      </w:r>
      <w:proofErr w:type="gramStart"/>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(jméno a příjmení zákonného zástupce), narozena/ý dne ………………………………………… (datum narození), souhlasím s předáním kopie (skenu/fotografie) osobního dokladu mého dítěte …………………………………………… (jméno a příjmení dítěte), narozeného dne ………………………………………… (datum narození), pracovníkům technické podpory aplikace „Portál Dětské skupiny“ MPSV ČR v případě, že dojde k potížím se ztotožněním údajů dítěte s Registrem obyvatel ČR.</w:t>
      </w:r>
    </w:p>
    <w:p w14:paraId="3D1FFAF9" w14:textId="77777777" w:rsidR="00B95311" w:rsidRDefault="00B95311">
      <w:pPr>
        <w:spacing w:before="240" w:after="240" w:line="480" w:lineRule="auto"/>
        <w:jc w:val="both"/>
        <w:rPr>
          <w:rFonts w:ascii="Times New Roman" w:eastAsia="Times New Roman" w:hAnsi="Times New Roman" w:cs="Times New Roman"/>
          <w:sz w:val="24"/>
          <w:szCs w:val="24"/>
        </w:rPr>
      </w:pPr>
    </w:p>
    <w:p w14:paraId="0EEBE91E"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 ……………………………… dne ....................</w:t>
      </w:r>
    </w:p>
    <w:p w14:paraId="0B5AE264" w14:textId="77777777" w:rsidR="00B95311" w:rsidRDefault="00B95311">
      <w:pPr>
        <w:spacing w:after="160" w:line="259" w:lineRule="auto"/>
        <w:rPr>
          <w:rFonts w:ascii="Times New Roman" w:eastAsia="Times New Roman" w:hAnsi="Times New Roman" w:cs="Times New Roman"/>
          <w:sz w:val="24"/>
          <w:szCs w:val="24"/>
        </w:rPr>
      </w:pPr>
    </w:p>
    <w:p w14:paraId="38ABDC89" w14:textId="77777777" w:rsidR="00B95311" w:rsidRDefault="00B95311">
      <w:pPr>
        <w:spacing w:after="160" w:line="259" w:lineRule="auto"/>
        <w:rPr>
          <w:rFonts w:ascii="Times New Roman" w:eastAsia="Times New Roman" w:hAnsi="Times New Roman" w:cs="Times New Roman"/>
          <w:sz w:val="24"/>
          <w:szCs w:val="24"/>
        </w:rPr>
      </w:pPr>
    </w:p>
    <w:p w14:paraId="3438552D" w14:textId="77777777" w:rsidR="00B95311" w:rsidRDefault="00B95311">
      <w:pPr>
        <w:spacing w:after="160" w:line="259" w:lineRule="auto"/>
        <w:rPr>
          <w:rFonts w:ascii="Times New Roman" w:eastAsia="Times New Roman" w:hAnsi="Times New Roman" w:cs="Times New Roman"/>
          <w:sz w:val="24"/>
          <w:szCs w:val="24"/>
        </w:rPr>
      </w:pPr>
    </w:p>
    <w:p w14:paraId="70287E47"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w:t>
      </w:r>
    </w:p>
    <w:p w14:paraId="5C816F50"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podpis zákonného zástupce</w:t>
      </w:r>
      <w:r>
        <w:rPr>
          <w:rFonts w:ascii="Times New Roman" w:eastAsia="Times New Roman" w:hAnsi="Times New Roman" w:cs="Times New Roman"/>
          <w:sz w:val="24"/>
          <w:szCs w:val="24"/>
        </w:rPr>
        <w:tab/>
        <w:t>podpis zákonného zástupce</w:t>
      </w:r>
    </w:p>
    <w:p w14:paraId="6C984446" w14:textId="77777777" w:rsidR="00B95311" w:rsidRDefault="00B95311">
      <w:pPr>
        <w:spacing w:before="240" w:after="240" w:line="480" w:lineRule="auto"/>
        <w:jc w:val="both"/>
        <w:rPr>
          <w:rFonts w:ascii="Times New Roman" w:eastAsia="Times New Roman" w:hAnsi="Times New Roman" w:cs="Times New Roman"/>
          <w:sz w:val="24"/>
          <w:szCs w:val="24"/>
        </w:rPr>
      </w:pPr>
    </w:p>
    <w:p w14:paraId="28802712" w14:textId="77777777" w:rsidR="00B95311" w:rsidRDefault="00B95311">
      <w:pPr>
        <w:rPr>
          <w:rFonts w:ascii="Times New Roman" w:eastAsia="Times New Roman" w:hAnsi="Times New Roman" w:cs="Times New Roman"/>
          <w:sz w:val="24"/>
          <w:szCs w:val="24"/>
        </w:rPr>
      </w:pPr>
    </w:p>
    <w:sectPr w:rsidR="00B95311">
      <w:type w:val="continuous"/>
      <w:pgSz w:w="11909" w:h="16834"/>
      <w:pgMar w:top="1417" w:right="1417" w:bottom="1417" w:left="1417" w:header="397" w:footer="417" w:gutter="0"/>
      <w:pgNumType w:start="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9DAC6D" w14:textId="77777777" w:rsidR="00882911" w:rsidRDefault="00882911">
      <w:pPr>
        <w:spacing w:line="240" w:lineRule="auto"/>
      </w:pPr>
      <w:r>
        <w:separator/>
      </w:r>
    </w:p>
  </w:endnote>
  <w:endnote w:type="continuationSeparator" w:id="0">
    <w:p w14:paraId="1D68FCAB" w14:textId="77777777" w:rsidR="00882911" w:rsidRDefault="0088291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93431F2B-AB87-4A10-9E86-F2410F258358}"/>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2" w:fontKey="{6339D477-1B67-4E64-92F9-8B3685E403C6}"/>
    <w:embedBold r:id="rId3" w:fontKey="{1F4162F5-301E-4732-8AD1-0C2BBCDE50CD}"/>
  </w:font>
  <w:font w:name="MS Mincho">
    <w:panose1 w:val="02020609040205080304"/>
    <w:charset w:val="80"/>
    <w:family w:val="modern"/>
    <w:pitch w:val="fixed"/>
    <w:sig w:usb0="E00002FF" w:usb1="6AC7FDFB" w:usb2="08000012" w:usb3="00000000" w:csb0="0002009F" w:csb1="00000000"/>
    <w:embedRegular r:id="rId4" w:subsetted="1" w:fontKey="{1837D425-AC3F-448E-A18C-AEAD641F6A0F}"/>
  </w:font>
  <w:font w:name="Calibri">
    <w:panose1 w:val="020F0502020204030204"/>
    <w:charset w:val="EE"/>
    <w:family w:val="swiss"/>
    <w:pitch w:val="variable"/>
    <w:sig w:usb0="E4002EFF" w:usb1="C200247B" w:usb2="00000009" w:usb3="00000000" w:csb0="000001FF" w:csb1="00000000"/>
    <w:embedRegular r:id="rId5" w:fontKey="{FB4AE44D-5DB6-4535-BA9E-EF8E121F7628}"/>
  </w:font>
  <w:font w:name="Cambria">
    <w:panose1 w:val="02040503050406030204"/>
    <w:charset w:val="EE"/>
    <w:family w:val="roman"/>
    <w:pitch w:val="variable"/>
    <w:sig w:usb0="E00006FF" w:usb1="420024FF" w:usb2="02000000" w:usb3="00000000" w:csb0="0000019F" w:csb1="00000000"/>
    <w:embedRegular r:id="rId6" w:fontKey="{3D57D0CD-AA9B-49A5-8BA1-4D86574B0D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253E2" w14:textId="77777777" w:rsidR="005E53CE" w:rsidRDefault="005E53CE">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11831" w14:textId="77777777" w:rsidR="00B95311" w:rsidRDefault="002E1FAE">
    <w:pPr>
      <w:tabs>
        <w:tab w:val="center" w:pos="4536"/>
        <w:tab w:val="right" w:pos="9072"/>
      </w:tabs>
      <w:spacing w:line="240" w:lineRule="auto"/>
      <w:jc w:val="center"/>
      <w:rPr>
        <w:color w:val="808080"/>
        <w:sz w:val="18"/>
        <w:szCs w:val="18"/>
      </w:rPr>
    </w:pPr>
    <w:r>
      <w:rPr>
        <w:color w:val="808080"/>
        <w:sz w:val="18"/>
        <w:szCs w:val="18"/>
      </w:rPr>
      <w:t xml:space="preserve">Lupínek </w:t>
    </w:r>
    <w:proofErr w:type="spellStart"/>
    <w:r>
      <w:rPr>
        <w:color w:val="808080"/>
        <w:sz w:val="18"/>
        <w:szCs w:val="18"/>
      </w:rPr>
      <w:t>z.s</w:t>
    </w:r>
    <w:proofErr w:type="spellEnd"/>
    <w:r>
      <w:rPr>
        <w:color w:val="808080"/>
        <w:sz w:val="18"/>
        <w:szCs w:val="18"/>
      </w:rPr>
      <w:t xml:space="preserve">., se sídlem Na </w:t>
    </w:r>
    <w:proofErr w:type="spellStart"/>
    <w:r>
      <w:rPr>
        <w:color w:val="808080"/>
        <w:sz w:val="18"/>
        <w:szCs w:val="18"/>
      </w:rPr>
      <w:t>Jarolímce</w:t>
    </w:r>
    <w:proofErr w:type="spellEnd"/>
    <w:r>
      <w:rPr>
        <w:color w:val="808080"/>
        <w:sz w:val="18"/>
        <w:szCs w:val="18"/>
      </w:rPr>
      <w:t xml:space="preserve"> 666, 253 03 Chýně, IČ: 04544153,</w:t>
    </w:r>
  </w:p>
  <w:p w14:paraId="0EE9BE1C" w14:textId="77777777" w:rsidR="00B95311" w:rsidRDefault="002E1FAE">
    <w:pPr>
      <w:tabs>
        <w:tab w:val="center" w:pos="4536"/>
        <w:tab w:val="right" w:pos="9072"/>
      </w:tabs>
      <w:spacing w:line="240" w:lineRule="auto"/>
      <w:jc w:val="center"/>
      <w:rPr>
        <w:rFonts w:ascii="Times New Roman" w:eastAsia="Times New Roman" w:hAnsi="Times New Roman" w:cs="Times New Roman"/>
        <w:sz w:val="24"/>
        <w:szCs w:val="24"/>
      </w:rPr>
    </w:pPr>
    <w:r>
      <w:rPr>
        <w:color w:val="808080"/>
        <w:sz w:val="18"/>
        <w:szCs w:val="18"/>
      </w:rPr>
      <w:t>zapsaný ve spolkovém rejstříku vedeném u Městského soudu v Praze, spisová značka L 63991,</w:t>
    </w:r>
  </w:p>
  <w:p w14:paraId="382EF564" w14:textId="77777777" w:rsidR="00B95311" w:rsidRDefault="002E1FAE">
    <w:pPr>
      <w:tabs>
        <w:tab w:val="center" w:pos="4536"/>
        <w:tab w:val="right" w:pos="9072"/>
      </w:tabs>
      <w:spacing w:line="240" w:lineRule="auto"/>
      <w:jc w:val="center"/>
      <w:rPr>
        <w:rFonts w:ascii="Times New Roman" w:eastAsia="Times New Roman" w:hAnsi="Times New Roman" w:cs="Times New Roman"/>
        <w:color w:val="999999"/>
        <w:sz w:val="18"/>
        <w:szCs w:val="18"/>
      </w:rPr>
    </w:pPr>
    <w:hyperlink r:id="rId1">
      <w:r>
        <w:rPr>
          <w:color w:val="0563C1"/>
          <w:sz w:val="18"/>
          <w:szCs w:val="18"/>
          <w:u w:val="single"/>
        </w:rPr>
        <w:t>www.centrumlupinek.cz</w:t>
      </w:r>
    </w:hyperlink>
    <w:r>
      <w:rPr>
        <w:sz w:val="18"/>
        <w:szCs w:val="18"/>
      </w:rPr>
      <w:t xml:space="preserve">, </w:t>
    </w:r>
    <w:r>
      <w:rPr>
        <w:color w:val="808080"/>
        <w:sz w:val="18"/>
        <w:szCs w:val="18"/>
      </w:rPr>
      <w:t>tel.: +420 777 641 472, e-mail:</w:t>
    </w:r>
    <w:r>
      <w:rPr>
        <w:sz w:val="18"/>
        <w:szCs w:val="18"/>
      </w:rPr>
      <w:t xml:space="preserve"> </w:t>
    </w:r>
    <w:hyperlink r:id="rId2">
      <w:r>
        <w:rPr>
          <w:color w:val="0563C1"/>
          <w:sz w:val="18"/>
          <w:szCs w:val="18"/>
          <w:u w:val="single"/>
        </w:rPr>
        <w:t>lupinek.skolicka@seznam.cz</w:t>
      </w:r>
    </w:hyperlink>
    <w:r>
      <w:rPr>
        <w:sz w:val="18"/>
        <w:szCs w:val="18"/>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BCBBF" w14:textId="77777777" w:rsidR="005E53CE" w:rsidRDefault="005E53CE">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C617C3" w14:textId="77777777" w:rsidR="00882911" w:rsidRDefault="00882911">
      <w:pPr>
        <w:spacing w:line="240" w:lineRule="auto"/>
      </w:pPr>
      <w:r>
        <w:separator/>
      </w:r>
    </w:p>
  </w:footnote>
  <w:footnote w:type="continuationSeparator" w:id="0">
    <w:p w14:paraId="7F6AC035" w14:textId="77777777" w:rsidR="00882911" w:rsidRDefault="00882911">
      <w:pPr>
        <w:spacing w:line="240" w:lineRule="auto"/>
      </w:pPr>
      <w:r>
        <w:continuationSeparator/>
      </w:r>
    </w:p>
  </w:footnote>
  <w:footnote w:id="1">
    <w:p w14:paraId="58E26969" w14:textId="77777777" w:rsidR="00B95311" w:rsidRDefault="002E1FAE">
      <w:pPr>
        <w:spacing w:line="240" w:lineRule="auto"/>
        <w:rPr>
          <w:rFonts w:ascii="Aptos" w:eastAsia="Aptos" w:hAnsi="Aptos" w:cs="Aptos"/>
          <w:sz w:val="20"/>
          <w:szCs w:val="20"/>
        </w:rPr>
      </w:pPr>
      <w:r>
        <w:rPr>
          <w:vertAlign w:val="superscript"/>
        </w:rPr>
        <w:footnoteRef/>
      </w:r>
      <w:r>
        <w:rPr>
          <w:rFonts w:ascii="Aptos" w:eastAsia="Aptos" w:hAnsi="Aptos" w:cs="Aptos"/>
          <w:sz w:val="20"/>
          <w:szCs w:val="20"/>
        </w:rPr>
        <w:t xml:space="preserve"> Zakřížkujte zvolenou možnost.</w:t>
      </w:r>
    </w:p>
  </w:footnote>
  <w:footnote w:id="2">
    <w:p w14:paraId="00F2CFBE" w14:textId="71BCDCA8" w:rsidR="00B95311" w:rsidRDefault="002E1FAE">
      <w:pPr>
        <w:spacing w:line="240" w:lineRule="auto"/>
        <w:ind w:left="142"/>
        <w:jc w:val="both"/>
        <w:rPr>
          <w:rFonts w:ascii="Aptos" w:eastAsia="Aptos" w:hAnsi="Aptos" w:cs="Aptos"/>
          <w:sz w:val="20"/>
          <w:szCs w:val="20"/>
        </w:rPr>
      </w:pPr>
      <w:r>
        <w:rPr>
          <w:vertAlign w:val="superscript"/>
        </w:rPr>
        <w:footnoteRef/>
      </w:r>
      <w:r>
        <w:rPr>
          <w:rFonts w:ascii="Aptos" w:eastAsia="Aptos" w:hAnsi="Aptos" w:cs="Aptos"/>
          <w:sz w:val="20"/>
          <w:szCs w:val="20"/>
        </w:rPr>
        <w:t xml:space="preserve"> Zakřížkujte relevantní možnost dle zvoleného typu docházky v odst. 1 </w:t>
      </w:r>
      <w:r w:rsidR="007116D9">
        <w:rPr>
          <w:rFonts w:ascii="Aptos" w:eastAsia="Aptos" w:hAnsi="Aptos" w:cs="Aptos"/>
          <w:sz w:val="20"/>
          <w:szCs w:val="20"/>
        </w:rPr>
        <w:t>č</w:t>
      </w:r>
      <w:r>
        <w:rPr>
          <w:rFonts w:ascii="Aptos" w:eastAsia="Aptos" w:hAnsi="Aptos" w:cs="Aptos"/>
          <w:sz w:val="20"/>
          <w:szCs w:val="20"/>
        </w:rPr>
        <w:t xml:space="preserve">l. II. </w:t>
      </w:r>
      <w:r w:rsidR="007116D9">
        <w:rPr>
          <w:rFonts w:ascii="Aptos" w:eastAsia="Aptos" w:hAnsi="Aptos" w:cs="Aptos"/>
          <w:sz w:val="20"/>
          <w:szCs w:val="20"/>
        </w:rPr>
        <w:t>(Docházka a přístup ke službě)</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7FD79" w14:textId="77777777" w:rsidR="005E53CE" w:rsidRDefault="005E53CE">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1C55C" w14:textId="4D9F0B35" w:rsidR="00B95311" w:rsidRPr="003E3A21" w:rsidRDefault="005E53CE" w:rsidP="003E3A21">
    <w:pPr>
      <w:tabs>
        <w:tab w:val="left" w:pos="990"/>
      </w:tabs>
      <w:spacing w:after="160"/>
      <w:jc w:val="right"/>
      <w:rPr>
        <w:rFonts w:ascii="Times New Roman" w:eastAsia="Aptos" w:hAnsi="Times New Roman" w:cs="Times New Roman"/>
        <w:sz w:val="20"/>
        <w:szCs w:val="20"/>
      </w:rPr>
    </w:pPr>
    <w:r w:rsidRPr="003E3A21">
      <w:rPr>
        <w:rFonts w:ascii="Times New Roman" w:hAnsi="Times New Roman" w:cs="Times New Roman"/>
        <w:noProof/>
        <w:sz w:val="20"/>
        <w:szCs w:val="20"/>
      </w:rPr>
      <w:drawing>
        <wp:anchor distT="0" distB="0" distL="0" distR="0" simplePos="0" relativeHeight="251658240" behindDoc="1" locked="0" layoutInCell="1" hidden="0" allowOverlap="1" wp14:anchorId="45C44047" wp14:editId="6B5271E2">
          <wp:simplePos x="0" y="0"/>
          <wp:positionH relativeFrom="column">
            <wp:posOffset>-414020</wp:posOffset>
          </wp:positionH>
          <wp:positionV relativeFrom="paragraph">
            <wp:posOffset>-252095</wp:posOffset>
          </wp:positionV>
          <wp:extent cx="1768544" cy="895189"/>
          <wp:effectExtent l="0" t="0" r="0" b="0"/>
          <wp:wrapNone/>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768544" cy="895189"/>
                  </a:xfrm>
                  <a:prstGeom prst="rect">
                    <a:avLst/>
                  </a:prstGeom>
                  <a:ln/>
                </pic:spPr>
              </pic:pic>
            </a:graphicData>
          </a:graphic>
        </wp:anchor>
      </w:drawing>
    </w:r>
    <w:r w:rsidR="003E3A21" w:rsidRPr="003E3A21">
      <w:rPr>
        <w:rFonts w:ascii="Times New Roman" w:eastAsia="Aptos" w:hAnsi="Times New Roman" w:cs="Times New Roman"/>
        <w:sz w:val="20"/>
        <w:szCs w:val="20"/>
      </w:rPr>
      <w:t>prázdninová docházka</w:t>
    </w:r>
    <w:r w:rsidR="002E1FAE" w:rsidRPr="003E3A21">
      <w:rPr>
        <w:rFonts w:ascii="Times New Roman" w:eastAsia="Aptos" w:hAnsi="Times New Roman" w:cs="Times New Roman"/>
        <w:sz w:val="20"/>
        <w:szCs w:val="20"/>
      </w:rPr>
      <w:t xml:space="preserve"> </w:t>
    </w:r>
  </w:p>
  <w:p w14:paraId="2F6D1E88" w14:textId="77777777" w:rsidR="00B95311" w:rsidRDefault="00B9531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48E0A" w14:textId="77777777" w:rsidR="005E53CE" w:rsidRDefault="005E53CE">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E2107"/>
    <w:multiLevelType w:val="multilevel"/>
    <w:tmpl w:val="9B7C51F6"/>
    <w:lvl w:ilvl="0">
      <w:start w:val="1"/>
      <w:numFmt w:val="lowerLetter"/>
      <w:lvlText w:val="%1)"/>
      <w:lvlJc w:val="left"/>
      <w:pPr>
        <w:ind w:left="1346" w:hanging="360"/>
      </w:pPr>
      <w:rPr>
        <w:u w:val="none"/>
      </w:rPr>
    </w:lvl>
    <w:lvl w:ilvl="1">
      <w:start w:val="1"/>
      <w:numFmt w:val="lowerLetter"/>
      <w:lvlText w:val="%2."/>
      <w:lvlJc w:val="left"/>
      <w:pPr>
        <w:ind w:left="2066" w:hanging="360"/>
      </w:pPr>
      <w:rPr>
        <w:u w:val="none"/>
      </w:rPr>
    </w:lvl>
    <w:lvl w:ilvl="2">
      <w:start w:val="1"/>
      <w:numFmt w:val="lowerRoman"/>
      <w:lvlText w:val="%3."/>
      <w:lvlJc w:val="right"/>
      <w:pPr>
        <w:ind w:left="2786" w:hanging="180"/>
      </w:pPr>
      <w:rPr>
        <w:u w:val="none"/>
      </w:rPr>
    </w:lvl>
    <w:lvl w:ilvl="3">
      <w:start w:val="1"/>
      <w:numFmt w:val="decimal"/>
      <w:lvlText w:val="%4."/>
      <w:lvlJc w:val="left"/>
      <w:pPr>
        <w:ind w:left="3506" w:hanging="360"/>
      </w:pPr>
      <w:rPr>
        <w:u w:val="none"/>
      </w:rPr>
    </w:lvl>
    <w:lvl w:ilvl="4">
      <w:start w:val="1"/>
      <w:numFmt w:val="lowerLetter"/>
      <w:lvlText w:val="%5."/>
      <w:lvlJc w:val="left"/>
      <w:pPr>
        <w:ind w:left="4226" w:hanging="360"/>
      </w:pPr>
      <w:rPr>
        <w:u w:val="none"/>
      </w:rPr>
    </w:lvl>
    <w:lvl w:ilvl="5">
      <w:start w:val="1"/>
      <w:numFmt w:val="lowerRoman"/>
      <w:lvlText w:val="%6."/>
      <w:lvlJc w:val="right"/>
      <w:pPr>
        <w:ind w:left="4946" w:hanging="180"/>
      </w:pPr>
      <w:rPr>
        <w:u w:val="none"/>
      </w:rPr>
    </w:lvl>
    <w:lvl w:ilvl="6">
      <w:start w:val="1"/>
      <w:numFmt w:val="decimal"/>
      <w:lvlText w:val="%7."/>
      <w:lvlJc w:val="left"/>
      <w:pPr>
        <w:ind w:left="5666" w:hanging="360"/>
      </w:pPr>
      <w:rPr>
        <w:u w:val="none"/>
      </w:rPr>
    </w:lvl>
    <w:lvl w:ilvl="7">
      <w:start w:val="1"/>
      <w:numFmt w:val="lowerLetter"/>
      <w:lvlText w:val="%8."/>
      <w:lvlJc w:val="left"/>
      <w:pPr>
        <w:ind w:left="6386" w:hanging="360"/>
      </w:pPr>
      <w:rPr>
        <w:u w:val="none"/>
      </w:rPr>
    </w:lvl>
    <w:lvl w:ilvl="8">
      <w:start w:val="1"/>
      <w:numFmt w:val="lowerRoman"/>
      <w:lvlText w:val="%9."/>
      <w:lvlJc w:val="right"/>
      <w:pPr>
        <w:ind w:left="7106" w:hanging="180"/>
      </w:pPr>
      <w:rPr>
        <w:u w:val="none"/>
      </w:rPr>
    </w:lvl>
  </w:abstractNum>
  <w:abstractNum w:abstractNumId="1" w15:restartNumberingAfterBreak="0">
    <w:nsid w:val="2CB71AE0"/>
    <w:multiLevelType w:val="multilevel"/>
    <w:tmpl w:val="7F961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2E471674"/>
    <w:multiLevelType w:val="multilevel"/>
    <w:tmpl w:val="087605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0B01AED"/>
    <w:multiLevelType w:val="multilevel"/>
    <w:tmpl w:val="48E038C6"/>
    <w:lvl w:ilvl="0">
      <w:start w:val="1"/>
      <w:numFmt w:val="decimal"/>
      <w:lvlText w:val="%1."/>
      <w:lvlJc w:val="left"/>
      <w:pPr>
        <w:ind w:left="2771" w:hanging="360"/>
      </w:pPr>
      <w:rPr>
        <w:u w:val="none"/>
      </w:rPr>
    </w:lvl>
    <w:lvl w:ilvl="1">
      <w:start w:val="1"/>
      <w:numFmt w:val="bullet"/>
      <w:lvlText w:val="●"/>
      <w:lvlJc w:val="left"/>
      <w:pPr>
        <w:ind w:left="1211"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32B50A24"/>
    <w:multiLevelType w:val="multilevel"/>
    <w:tmpl w:val="8558F72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 w15:restartNumberingAfterBreak="0">
    <w:nsid w:val="504774A8"/>
    <w:multiLevelType w:val="multilevel"/>
    <w:tmpl w:val="304AD96C"/>
    <w:lvl w:ilvl="0">
      <w:start w:val="1"/>
      <w:numFmt w:val="bullet"/>
      <w:lvlText w:val="●"/>
      <w:lvlJc w:val="left"/>
      <w:pPr>
        <w:ind w:left="2160" w:hanging="360"/>
      </w:pPr>
      <w:rPr>
        <w:rFonts w:ascii="Noto Sans Symbols" w:eastAsia="Noto Sans Symbols" w:hAnsi="Noto Sans Symbols" w:cs="Noto Sans Symbols"/>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15:restartNumberingAfterBreak="0">
    <w:nsid w:val="58C41064"/>
    <w:multiLevelType w:val="multilevel"/>
    <w:tmpl w:val="E04AF32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665B7FAB"/>
    <w:multiLevelType w:val="multilevel"/>
    <w:tmpl w:val="531CB092"/>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67EF0498"/>
    <w:multiLevelType w:val="multilevel"/>
    <w:tmpl w:val="C22454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6E2127A0"/>
    <w:multiLevelType w:val="multilevel"/>
    <w:tmpl w:val="D2EADAA0"/>
    <w:lvl w:ilvl="0">
      <w:start w:val="1"/>
      <w:numFmt w:val="lowerLetter"/>
      <w:lvlText w:val="%1."/>
      <w:lvlJc w:val="left"/>
      <w:pPr>
        <w:ind w:left="2190" w:hanging="360"/>
      </w:pPr>
      <w:rPr>
        <w:u w:val="none"/>
      </w:rPr>
    </w:lvl>
    <w:lvl w:ilvl="1">
      <w:start w:val="1"/>
      <w:numFmt w:val="bullet"/>
      <w:lvlText w:val="●"/>
      <w:lvlJc w:val="left"/>
      <w:pPr>
        <w:ind w:left="2910" w:hanging="360"/>
      </w:pPr>
      <w:rPr>
        <w:u w:val="none"/>
      </w:rPr>
    </w:lvl>
    <w:lvl w:ilvl="2">
      <w:start w:val="1"/>
      <w:numFmt w:val="lowerRoman"/>
      <w:lvlText w:val="%3."/>
      <w:lvlJc w:val="right"/>
      <w:pPr>
        <w:ind w:left="3630" w:hanging="180"/>
      </w:pPr>
      <w:rPr>
        <w:u w:val="none"/>
      </w:rPr>
    </w:lvl>
    <w:lvl w:ilvl="3">
      <w:start w:val="1"/>
      <w:numFmt w:val="decimal"/>
      <w:lvlText w:val="%4."/>
      <w:lvlJc w:val="left"/>
      <w:pPr>
        <w:ind w:left="4350" w:hanging="360"/>
      </w:pPr>
      <w:rPr>
        <w:u w:val="none"/>
      </w:rPr>
    </w:lvl>
    <w:lvl w:ilvl="4">
      <w:start w:val="1"/>
      <w:numFmt w:val="lowerLetter"/>
      <w:lvlText w:val="%5."/>
      <w:lvlJc w:val="left"/>
      <w:pPr>
        <w:ind w:left="5070" w:hanging="360"/>
      </w:pPr>
      <w:rPr>
        <w:u w:val="none"/>
      </w:rPr>
    </w:lvl>
    <w:lvl w:ilvl="5">
      <w:start w:val="1"/>
      <w:numFmt w:val="lowerRoman"/>
      <w:lvlText w:val="%6."/>
      <w:lvlJc w:val="right"/>
      <w:pPr>
        <w:ind w:left="5790" w:hanging="180"/>
      </w:pPr>
      <w:rPr>
        <w:u w:val="none"/>
      </w:rPr>
    </w:lvl>
    <w:lvl w:ilvl="6">
      <w:start w:val="1"/>
      <w:numFmt w:val="decimal"/>
      <w:lvlText w:val="%7."/>
      <w:lvlJc w:val="left"/>
      <w:pPr>
        <w:ind w:left="6510" w:hanging="360"/>
      </w:pPr>
      <w:rPr>
        <w:u w:val="none"/>
      </w:rPr>
    </w:lvl>
    <w:lvl w:ilvl="7">
      <w:start w:val="1"/>
      <w:numFmt w:val="lowerLetter"/>
      <w:lvlText w:val="%8."/>
      <w:lvlJc w:val="left"/>
      <w:pPr>
        <w:ind w:left="7230" w:hanging="360"/>
      </w:pPr>
      <w:rPr>
        <w:u w:val="none"/>
      </w:rPr>
    </w:lvl>
    <w:lvl w:ilvl="8">
      <w:start w:val="1"/>
      <w:numFmt w:val="lowerRoman"/>
      <w:lvlText w:val="%9."/>
      <w:lvlJc w:val="right"/>
      <w:pPr>
        <w:ind w:left="7950" w:hanging="180"/>
      </w:pPr>
      <w:rPr>
        <w:u w:val="none"/>
      </w:rPr>
    </w:lvl>
  </w:abstractNum>
  <w:abstractNum w:abstractNumId="10" w15:restartNumberingAfterBreak="0">
    <w:nsid w:val="71C67D90"/>
    <w:multiLevelType w:val="multilevel"/>
    <w:tmpl w:val="85849AAA"/>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73677D92"/>
    <w:multiLevelType w:val="multilevel"/>
    <w:tmpl w:val="519063F2"/>
    <w:lvl w:ilvl="0">
      <w:start w:val="1"/>
      <w:numFmt w:val="decimal"/>
      <w:lvlText w:val="%1."/>
      <w:lvlJc w:val="left"/>
      <w:pPr>
        <w:ind w:left="1428" w:hanging="360"/>
      </w:pPr>
      <w:rPr>
        <w:u w:val="none"/>
      </w:rPr>
    </w:lvl>
    <w:lvl w:ilvl="1">
      <w:start w:val="1"/>
      <w:numFmt w:val="lowerLetter"/>
      <w:lvlText w:val="%2."/>
      <w:lvlJc w:val="left"/>
      <w:pPr>
        <w:ind w:left="2148" w:hanging="360"/>
      </w:pPr>
      <w:rPr>
        <w:u w:val="none"/>
      </w:rPr>
    </w:lvl>
    <w:lvl w:ilvl="2">
      <w:start w:val="1"/>
      <w:numFmt w:val="lowerRoman"/>
      <w:lvlText w:val="%3."/>
      <w:lvlJc w:val="right"/>
      <w:pPr>
        <w:ind w:left="2868" w:hanging="180"/>
      </w:pPr>
      <w:rPr>
        <w:u w:val="none"/>
      </w:rPr>
    </w:lvl>
    <w:lvl w:ilvl="3">
      <w:start w:val="1"/>
      <w:numFmt w:val="decimal"/>
      <w:lvlText w:val="%4."/>
      <w:lvlJc w:val="left"/>
      <w:pPr>
        <w:ind w:left="3588" w:hanging="360"/>
      </w:pPr>
      <w:rPr>
        <w:u w:val="none"/>
      </w:rPr>
    </w:lvl>
    <w:lvl w:ilvl="4">
      <w:start w:val="1"/>
      <w:numFmt w:val="lowerLetter"/>
      <w:lvlText w:val="%5."/>
      <w:lvlJc w:val="left"/>
      <w:pPr>
        <w:ind w:left="4308" w:hanging="360"/>
      </w:pPr>
      <w:rPr>
        <w:u w:val="none"/>
      </w:rPr>
    </w:lvl>
    <w:lvl w:ilvl="5">
      <w:start w:val="1"/>
      <w:numFmt w:val="lowerRoman"/>
      <w:lvlText w:val="%6."/>
      <w:lvlJc w:val="right"/>
      <w:pPr>
        <w:ind w:left="5028" w:hanging="180"/>
      </w:pPr>
      <w:rPr>
        <w:u w:val="none"/>
      </w:rPr>
    </w:lvl>
    <w:lvl w:ilvl="6">
      <w:start w:val="1"/>
      <w:numFmt w:val="decimal"/>
      <w:lvlText w:val="%7."/>
      <w:lvlJc w:val="left"/>
      <w:pPr>
        <w:ind w:left="5748" w:hanging="360"/>
      </w:pPr>
      <w:rPr>
        <w:u w:val="none"/>
      </w:rPr>
    </w:lvl>
    <w:lvl w:ilvl="7">
      <w:start w:val="1"/>
      <w:numFmt w:val="lowerLetter"/>
      <w:lvlText w:val="%8."/>
      <w:lvlJc w:val="left"/>
      <w:pPr>
        <w:ind w:left="6468" w:hanging="360"/>
      </w:pPr>
      <w:rPr>
        <w:u w:val="none"/>
      </w:rPr>
    </w:lvl>
    <w:lvl w:ilvl="8">
      <w:start w:val="1"/>
      <w:numFmt w:val="lowerRoman"/>
      <w:lvlText w:val="%9."/>
      <w:lvlJc w:val="right"/>
      <w:pPr>
        <w:ind w:left="7188" w:hanging="180"/>
      </w:pPr>
      <w:rPr>
        <w:u w:val="none"/>
      </w:rPr>
    </w:lvl>
  </w:abstractNum>
  <w:abstractNum w:abstractNumId="12" w15:restartNumberingAfterBreak="0">
    <w:nsid w:val="751D1A74"/>
    <w:multiLevelType w:val="multilevel"/>
    <w:tmpl w:val="137CF4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13" w15:restartNumberingAfterBreak="0">
    <w:nsid w:val="796A38C2"/>
    <w:multiLevelType w:val="multilevel"/>
    <w:tmpl w:val="78BADA1A"/>
    <w:lvl w:ilvl="0">
      <w:start w:val="1"/>
      <w:numFmt w:val="bullet"/>
      <w:lvlText w:val="●"/>
      <w:lvlJc w:val="left"/>
      <w:pPr>
        <w:ind w:left="2160" w:hanging="360"/>
      </w:pPr>
      <w:rPr>
        <w:rFonts w:ascii="Noto Sans Symbols" w:eastAsia="Noto Sans Symbols" w:hAnsi="Noto Sans Symbols" w:cs="Noto Sans Symbols"/>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4" w15:restartNumberingAfterBreak="0">
    <w:nsid w:val="7C687847"/>
    <w:multiLevelType w:val="multilevel"/>
    <w:tmpl w:val="235A7BC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D8D6DAD"/>
    <w:multiLevelType w:val="multilevel"/>
    <w:tmpl w:val="BE1EFD9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num w:numId="1" w16cid:durableId="1562712747">
    <w:abstractNumId w:val="3"/>
  </w:num>
  <w:num w:numId="2" w16cid:durableId="187380603">
    <w:abstractNumId w:val="9"/>
  </w:num>
  <w:num w:numId="3" w16cid:durableId="1521434926">
    <w:abstractNumId w:val="15"/>
  </w:num>
  <w:num w:numId="4" w16cid:durableId="1533226523">
    <w:abstractNumId w:val="7"/>
  </w:num>
  <w:num w:numId="5" w16cid:durableId="1172723576">
    <w:abstractNumId w:val="4"/>
  </w:num>
  <w:num w:numId="6" w16cid:durableId="1994720585">
    <w:abstractNumId w:val="6"/>
  </w:num>
  <w:num w:numId="7" w16cid:durableId="1625429516">
    <w:abstractNumId w:val="12"/>
  </w:num>
  <w:num w:numId="8" w16cid:durableId="1788618161">
    <w:abstractNumId w:val="10"/>
  </w:num>
  <w:num w:numId="9" w16cid:durableId="490368022">
    <w:abstractNumId w:val="5"/>
  </w:num>
  <w:num w:numId="10" w16cid:durableId="1607425779">
    <w:abstractNumId w:val="13"/>
  </w:num>
  <w:num w:numId="11" w16cid:durableId="1759524140">
    <w:abstractNumId w:val="0"/>
  </w:num>
  <w:num w:numId="12" w16cid:durableId="2057463530">
    <w:abstractNumId w:val="8"/>
  </w:num>
  <w:num w:numId="13" w16cid:durableId="782194967">
    <w:abstractNumId w:val="1"/>
  </w:num>
  <w:num w:numId="14" w16cid:durableId="1686249302">
    <w:abstractNumId w:val="11"/>
  </w:num>
  <w:num w:numId="15" w16cid:durableId="172456938">
    <w:abstractNumId w:val="2"/>
  </w:num>
  <w:num w:numId="16" w16cid:durableId="1465267981">
    <w:abstractNumId w:val="14"/>
  </w:num>
  <w:num w:numId="17" w16cid:durableId="70275207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311"/>
    <w:rsid w:val="00007746"/>
    <w:rsid w:val="000F4D55"/>
    <w:rsid w:val="00173DCC"/>
    <w:rsid w:val="001B1B62"/>
    <w:rsid w:val="001C4AFD"/>
    <w:rsid w:val="001D3191"/>
    <w:rsid w:val="001D726D"/>
    <w:rsid w:val="00226EA1"/>
    <w:rsid w:val="002E1FAE"/>
    <w:rsid w:val="003143BE"/>
    <w:rsid w:val="003654D8"/>
    <w:rsid w:val="003D3479"/>
    <w:rsid w:val="003E3A21"/>
    <w:rsid w:val="005E53CE"/>
    <w:rsid w:val="00604A39"/>
    <w:rsid w:val="00611F3C"/>
    <w:rsid w:val="007116D9"/>
    <w:rsid w:val="00882911"/>
    <w:rsid w:val="00A512D5"/>
    <w:rsid w:val="00AB5876"/>
    <w:rsid w:val="00AC7CA8"/>
    <w:rsid w:val="00B95311"/>
    <w:rsid w:val="00BB6B6A"/>
    <w:rsid w:val="00C73063"/>
    <w:rsid w:val="00CC4CB9"/>
    <w:rsid w:val="00D9440E"/>
    <w:rsid w:val="00DB7E03"/>
    <w:rsid w:val="00DE76F5"/>
    <w:rsid w:val="00F87B4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469639"/>
  <w15:docId w15:val="{B66D9501-07A2-40DC-96CD-9D5A34EF8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cs" w:eastAsia="cs-C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00" w:after="120"/>
      <w:outlineLvl w:val="0"/>
    </w:pPr>
    <w:rPr>
      <w:sz w:val="40"/>
      <w:szCs w:val="40"/>
    </w:rPr>
  </w:style>
  <w:style w:type="paragraph" w:styleId="Nadpis2">
    <w:name w:val="heading 2"/>
    <w:basedOn w:val="Normln"/>
    <w:next w:val="Normln"/>
    <w:uiPriority w:val="9"/>
    <w:semiHidden/>
    <w:unhideWhenUsed/>
    <w:qFormat/>
    <w:pPr>
      <w:keepNext/>
      <w:keepLines/>
      <w:spacing w:before="360" w:after="120"/>
      <w:outlineLvl w:val="1"/>
    </w:pPr>
    <w:rPr>
      <w:sz w:val="32"/>
      <w:szCs w:val="32"/>
    </w:rPr>
  </w:style>
  <w:style w:type="paragraph" w:styleId="Nadpis3">
    <w:name w:val="heading 3"/>
    <w:basedOn w:val="Normln"/>
    <w:next w:val="Normln"/>
    <w:uiPriority w:val="9"/>
    <w:semiHidden/>
    <w:unhideWhenUsed/>
    <w:qFormat/>
    <w:pPr>
      <w:keepNext/>
      <w:keepLines/>
      <w:spacing w:before="320" w:after="80"/>
      <w:outlineLvl w:val="2"/>
    </w:pPr>
    <w:rPr>
      <w:color w:val="434343"/>
      <w:sz w:val="28"/>
      <w:szCs w:val="28"/>
    </w:rPr>
  </w:style>
  <w:style w:type="paragraph" w:styleId="Nadpis4">
    <w:name w:val="heading 4"/>
    <w:basedOn w:val="Normln"/>
    <w:next w:val="Normln"/>
    <w:uiPriority w:val="9"/>
    <w:semiHidden/>
    <w:unhideWhenUsed/>
    <w:qFormat/>
    <w:pPr>
      <w:keepNext/>
      <w:keepLines/>
      <w:spacing w:before="280" w:after="80"/>
      <w:outlineLvl w:val="3"/>
    </w:pPr>
    <w:rPr>
      <w:color w:val="666666"/>
      <w:sz w:val="24"/>
      <w:szCs w:val="24"/>
    </w:rPr>
  </w:style>
  <w:style w:type="paragraph" w:styleId="Nadpis5">
    <w:name w:val="heading 5"/>
    <w:basedOn w:val="Normln"/>
    <w:next w:val="Normln"/>
    <w:uiPriority w:val="9"/>
    <w:semiHidden/>
    <w:unhideWhenUsed/>
    <w:qFormat/>
    <w:pPr>
      <w:keepNext/>
      <w:keepLines/>
      <w:spacing w:before="240" w:after="80"/>
      <w:outlineLvl w:val="4"/>
    </w:pPr>
    <w:rPr>
      <w:color w:val="666666"/>
    </w:rPr>
  </w:style>
  <w:style w:type="paragraph" w:styleId="Nadpis6">
    <w:name w:val="heading 6"/>
    <w:basedOn w:val="Normln"/>
    <w:next w:val="Normln"/>
    <w:uiPriority w:val="9"/>
    <w:semiHidden/>
    <w:unhideWhenUsed/>
    <w:qFormat/>
    <w:pPr>
      <w:keepNext/>
      <w:keepLines/>
      <w:spacing w:before="240" w:after="80"/>
      <w:outlineLvl w:val="5"/>
    </w:pPr>
    <w:rPr>
      <w:i/>
      <w:iCs/>
      <w:color w:val="66666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after="60"/>
    </w:pPr>
    <w:rPr>
      <w:sz w:val="52"/>
      <w:szCs w:val="52"/>
    </w:rPr>
  </w:style>
  <w:style w:type="paragraph" w:styleId="Podnadpis">
    <w:name w:val="Subtitle"/>
    <w:basedOn w:val="Normln"/>
    <w:next w:val="Normln"/>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paragraph" w:styleId="Zhlav">
    <w:name w:val="header"/>
    <w:basedOn w:val="Normln"/>
    <w:link w:val="ZhlavChar"/>
    <w:uiPriority w:val="99"/>
    <w:unhideWhenUsed/>
    <w:rsid w:val="003E3A21"/>
    <w:pPr>
      <w:tabs>
        <w:tab w:val="center" w:pos="4536"/>
        <w:tab w:val="right" w:pos="9072"/>
      </w:tabs>
      <w:spacing w:line="240" w:lineRule="auto"/>
    </w:pPr>
  </w:style>
  <w:style w:type="character" w:customStyle="1" w:styleId="ZhlavChar">
    <w:name w:val="Záhlaví Char"/>
    <w:basedOn w:val="Standardnpsmoodstavce"/>
    <w:link w:val="Zhlav"/>
    <w:uiPriority w:val="99"/>
    <w:rsid w:val="003E3A21"/>
  </w:style>
  <w:style w:type="paragraph" w:styleId="Zpat">
    <w:name w:val="footer"/>
    <w:basedOn w:val="Normln"/>
    <w:link w:val="ZpatChar"/>
    <w:uiPriority w:val="99"/>
    <w:unhideWhenUsed/>
    <w:rsid w:val="003E3A21"/>
    <w:pPr>
      <w:tabs>
        <w:tab w:val="center" w:pos="4536"/>
        <w:tab w:val="right" w:pos="9072"/>
      </w:tabs>
      <w:spacing w:line="240" w:lineRule="auto"/>
    </w:pPr>
  </w:style>
  <w:style w:type="character" w:customStyle="1" w:styleId="ZpatChar">
    <w:name w:val="Zápatí Char"/>
    <w:basedOn w:val="Standardnpsmoodstavce"/>
    <w:link w:val="Zpat"/>
    <w:uiPriority w:val="99"/>
    <w:rsid w:val="003E3A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dsaplikace.mpsv.cz/detskeskupiny"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mpsv.gov.cz/zadani-pozadavku?stitek=detske-skupiny&amp;fbclid=IwY2xjawKSqspleHRuA2FlbQIxMAABHurop6V3o3e_VNbS-ZgQW5ZRfzf-wWp5Zkax9RRyq4y2T57zQiUdZMJkKAZt_aem_gykZSH_PF17tXhDLkUjVhw"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CROOSD0Gy66/2KojIXaYLNWwtw==">CgMxLjA4AHIhMV80bzBlN2pFNWR2bXE2NVBrMFFuSFJaUzRmT196UU10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11</Pages>
  <Words>3669</Words>
  <Characters>21651</Characters>
  <Application>Microsoft Office Word</Application>
  <DocSecurity>0</DocSecurity>
  <Lines>180</Lines>
  <Paragraphs>50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25270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Kateřina Čápová</dc:creator>
  <cp:lastModifiedBy>Šárka Dudová</cp:lastModifiedBy>
  <cp:revision>17</cp:revision>
  <dcterms:created xsi:type="dcterms:W3CDTF">2026-07-07T20:50:00Z</dcterms:created>
  <dcterms:modified xsi:type="dcterms:W3CDTF">2026-07-12T18:32:00Z</dcterms:modified>
</cp:coreProperties>
</file>